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Pr="00BF041E" w:rsidRDefault="009C4EEE" w:rsidP="00BF041E">
      <w:pPr>
        <w:pStyle w:val="Standard"/>
        <w:tabs>
          <w:tab w:val="left" w:pos="3900"/>
          <w:tab w:val="center" w:pos="4818"/>
        </w:tabs>
        <w:jc w:val="both"/>
        <w:rPr>
          <w:rFonts w:cs="Times New Roman"/>
          <w:sz w:val="26"/>
          <w:szCs w:val="26"/>
          <w:lang w:val="ru-RU"/>
        </w:rPr>
      </w:pPr>
      <w:r>
        <w:rPr>
          <w:rFonts w:cs="Times New Roman"/>
          <w:noProof/>
          <w:sz w:val="26"/>
          <w:szCs w:val="26"/>
          <w:lang w:val="ru-RU" w:eastAsia="ru-RU" w:bidi="ar-SA"/>
        </w:rPr>
        <w:drawing>
          <wp:inline distT="0" distB="0" distL="0" distR="0">
            <wp:extent cx="6735769" cy="9262110"/>
            <wp:effectExtent l="19050" t="0" r="7931" b="0"/>
            <wp:docPr id="1" name="Рисунок 0" descr="ОП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13.jpg"/>
                    <pic:cNvPicPr/>
                  </pic:nvPicPr>
                  <pic:blipFill>
                    <a:blip r:embed="rId8" cstate="print"/>
                    <a:stretch>
                      <a:fillRect/>
                    </a:stretch>
                  </pic:blipFill>
                  <pic:spPr>
                    <a:xfrm>
                      <a:off x="0" y="0"/>
                      <a:ext cx="6733048" cy="9258368"/>
                    </a:xfrm>
                    <a:prstGeom prst="rect">
                      <a:avLst/>
                    </a:prstGeom>
                  </pic:spPr>
                </pic:pic>
              </a:graphicData>
            </a:graphic>
          </wp:inline>
        </w:drawing>
      </w:r>
    </w:p>
    <w:p w:rsidR="00BF041E" w:rsidRPr="00123D7D" w:rsidRDefault="00BF041E" w:rsidP="00BF041E">
      <w:pPr>
        <w:jc w:val="both"/>
        <w:rPr>
          <w:sz w:val="26"/>
          <w:szCs w:val="26"/>
        </w:rPr>
      </w:pPr>
      <w:r w:rsidRPr="00123D7D">
        <w:rPr>
          <w:color w:val="000000"/>
          <w:sz w:val="26"/>
          <w:szCs w:val="26"/>
        </w:rPr>
        <w:lastRenderedPageBreak/>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BF041E" w:rsidRPr="00123D7D" w:rsidRDefault="00BF041E" w:rsidP="00BF041E">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w:t>
      </w:r>
      <w:r w:rsidR="009C4EEE">
        <w:rPr>
          <w:sz w:val="26"/>
          <w:szCs w:val="26"/>
        </w:rPr>
        <w:t>.06 Сварочное производство, 2020</w:t>
      </w:r>
      <w:r w:rsidRPr="00123D7D">
        <w:rPr>
          <w:sz w:val="26"/>
          <w:szCs w:val="26"/>
        </w:rPr>
        <w:t xml:space="preserve"> г. </w:t>
      </w:r>
    </w:p>
    <w:p w:rsidR="00BF041E" w:rsidRPr="00123D7D" w:rsidRDefault="00BF041E" w:rsidP="00BF041E">
      <w:pPr>
        <w:jc w:val="both"/>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Основы циркуляционной экономики</w:t>
      </w:r>
      <w:r w:rsidR="009C4EEE">
        <w:rPr>
          <w:color w:val="000000" w:themeColor="text1"/>
          <w:sz w:val="26"/>
          <w:szCs w:val="26"/>
        </w:rPr>
        <w:t>», 2020</w:t>
      </w:r>
      <w:r w:rsidRPr="00123D7D">
        <w:rPr>
          <w:color w:val="000000" w:themeColor="text1"/>
          <w:sz w:val="26"/>
          <w:szCs w:val="26"/>
        </w:rPr>
        <w:t xml:space="preserve"> г.</w:t>
      </w:r>
    </w:p>
    <w:p w:rsidR="00FB76E0" w:rsidRPr="00BF041E" w:rsidRDefault="00FB76E0" w:rsidP="00BF041E">
      <w:pPr>
        <w:jc w:val="both"/>
        <w:rPr>
          <w:sz w:val="26"/>
          <w:szCs w:val="26"/>
        </w:rPr>
      </w:pPr>
    </w:p>
    <w:p w:rsidR="000C1ECE" w:rsidRPr="00BF041E" w:rsidRDefault="000C1ECE" w:rsidP="00BF041E">
      <w:pPr>
        <w:jc w:val="both"/>
        <w:rPr>
          <w:sz w:val="26"/>
          <w:szCs w:val="26"/>
          <w:u w:val="single"/>
        </w:rPr>
      </w:pPr>
      <w:r w:rsidRPr="00BF041E">
        <w:rPr>
          <w:b/>
          <w:sz w:val="26"/>
          <w:szCs w:val="26"/>
          <w:u w:val="single"/>
        </w:rPr>
        <w:t xml:space="preserve">Организация - разработчик: </w:t>
      </w:r>
      <w:r w:rsidRPr="00BF041E">
        <w:rPr>
          <w:sz w:val="26"/>
          <w:szCs w:val="26"/>
          <w:u w:val="single"/>
        </w:rPr>
        <w:t>ГАПОУ  «Казанский политехнический колледж»</w:t>
      </w:r>
    </w:p>
    <w:p w:rsidR="000C1ECE" w:rsidRPr="00BF041E" w:rsidRDefault="000C1ECE" w:rsidP="00BF041E">
      <w:pPr>
        <w:jc w:val="both"/>
        <w:rPr>
          <w:sz w:val="26"/>
          <w:szCs w:val="26"/>
        </w:rPr>
      </w:pPr>
    </w:p>
    <w:p w:rsidR="000C1ECE" w:rsidRPr="00BF041E" w:rsidRDefault="000C1ECE" w:rsidP="00BF041E">
      <w:pPr>
        <w:jc w:val="both"/>
        <w:rPr>
          <w:sz w:val="26"/>
          <w:szCs w:val="26"/>
        </w:rPr>
      </w:pPr>
      <w:r w:rsidRPr="00BF041E">
        <w:rPr>
          <w:sz w:val="26"/>
          <w:szCs w:val="26"/>
        </w:rPr>
        <w:t>Разработчик: Худякова А.Н.</w:t>
      </w: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012DE9" w:rsidRPr="00BF041E" w:rsidRDefault="00012DE9"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922C08" w:rsidRPr="00BF041E" w:rsidRDefault="00922C08"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0C1ECE" w:rsidRPr="00BF041E" w:rsidRDefault="000C1ECE" w:rsidP="00BF041E">
      <w:pPr>
        <w:jc w:val="both"/>
        <w:rPr>
          <w:sz w:val="26"/>
          <w:szCs w:val="26"/>
        </w:rPr>
      </w:pPr>
    </w:p>
    <w:p w:rsidR="00DD6193" w:rsidRPr="00BF041E" w:rsidRDefault="00DD6193" w:rsidP="00BF041E">
      <w:pPr>
        <w:jc w:val="both"/>
        <w:rPr>
          <w:sz w:val="26"/>
          <w:szCs w:val="26"/>
        </w:rPr>
      </w:pPr>
    </w:p>
    <w:p w:rsidR="000C1ECE" w:rsidRDefault="000C1EC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BF041E" w:rsidRDefault="00BF041E" w:rsidP="00BF041E">
      <w:pPr>
        <w:jc w:val="both"/>
        <w:rPr>
          <w:sz w:val="26"/>
          <w:szCs w:val="26"/>
        </w:rPr>
      </w:pPr>
    </w:p>
    <w:p w:rsidR="009C4EEE" w:rsidRDefault="009C4EEE" w:rsidP="00BF041E">
      <w:pPr>
        <w:jc w:val="both"/>
        <w:rPr>
          <w:sz w:val="26"/>
          <w:szCs w:val="26"/>
        </w:rPr>
      </w:pPr>
    </w:p>
    <w:p w:rsidR="00BF041E" w:rsidRDefault="00BF041E" w:rsidP="00BF041E">
      <w:pPr>
        <w:jc w:val="both"/>
        <w:rPr>
          <w:sz w:val="26"/>
          <w:szCs w:val="26"/>
        </w:rPr>
      </w:pPr>
    </w:p>
    <w:p w:rsidR="00BF041E" w:rsidRPr="00BF041E" w:rsidRDefault="00BF041E" w:rsidP="00BF041E">
      <w:pPr>
        <w:jc w:val="both"/>
        <w:rPr>
          <w:sz w:val="26"/>
          <w:szCs w:val="26"/>
        </w:rPr>
      </w:pPr>
    </w:p>
    <w:p w:rsidR="00185877" w:rsidRPr="00BF041E" w:rsidRDefault="00185877" w:rsidP="00BF041E">
      <w:pPr>
        <w:jc w:val="both"/>
        <w:rPr>
          <w:sz w:val="26"/>
          <w:szCs w:val="26"/>
        </w:rPr>
      </w:pPr>
    </w:p>
    <w:p w:rsidR="00B1681C" w:rsidRPr="00BF041E" w:rsidRDefault="00B1681C" w:rsidP="00BF041E">
      <w:pPr>
        <w:jc w:val="both"/>
        <w:rPr>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F041E" w:rsidRPr="00123D7D" w:rsidRDefault="00BF041E" w:rsidP="00BF041E">
          <w:pPr>
            <w:pStyle w:val="ae"/>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BF041E" w:rsidRPr="00123D7D" w:rsidRDefault="00BF041E" w:rsidP="00BF041E">
          <w:pPr>
            <w:jc w:val="both"/>
            <w:rPr>
              <w:sz w:val="26"/>
              <w:szCs w:val="26"/>
            </w:rPr>
          </w:pPr>
        </w:p>
        <w:p w:rsidR="00BF041E" w:rsidRPr="00123D7D" w:rsidRDefault="00BF041E" w:rsidP="00BF041E">
          <w:pPr>
            <w:pStyle w:val="12"/>
            <w:numPr>
              <w:ilvl w:val="0"/>
              <w:numId w:val="48"/>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BF041E" w:rsidRPr="00123D7D" w:rsidRDefault="00BF041E" w:rsidP="00BF041E">
          <w:pPr>
            <w:pStyle w:val="22"/>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BF041E" w:rsidRPr="00123D7D" w:rsidRDefault="00BF041E" w:rsidP="00BF041E">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BF041E" w:rsidRPr="00123D7D" w:rsidRDefault="00BF041E" w:rsidP="00BF041E">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BF041E" w:rsidRPr="00123D7D" w:rsidRDefault="00BF041E" w:rsidP="00BF041E">
          <w:pPr>
            <w:pStyle w:val="a7"/>
            <w:numPr>
              <w:ilvl w:val="0"/>
              <w:numId w:val="4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BF041E" w:rsidRPr="00123D7D" w:rsidRDefault="00BF041E" w:rsidP="00BF041E">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BF041E" w:rsidRPr="00123D7D" w:rsidRDefault="00BF041E" w:rsidP="00BF041E">
      <w:pPr>
        <w:jc w:val="center"/>
        <w:rPr>
          <w:b/>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EA66F0" w:rsidRPr="00BF041E" w:rsidRDefault="00EA66F0"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Pr="00BF041E" w:rsidRDefault="0035710C" w:rsidP="00BF041E">
      <w:pPr>
        <w:pStyle w:val="a3"/>
        <w:spacing w:before="0" w:beforeAutospacing="0" w:after="0" w:afterAutospacing="0"/>
        <w:jc w:val="both"/>
        <w:rPr>
          <w:sz w:val="26"/>
          <w:szCs w:val="26"/>
        </w:rPr>
      </w:pPr>
    </w:p>
    <w:p w:rsidR="0035710C" w:rsidRDefault="0035710C"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Default="00BF041E" w:rsidP="00BF041E">
      <w:pPr>
        <w:pStyle w:val="a3"/>
        <w:spacing w:before="0" w:beforeAutospacing="0" w:after="0" w:afterAutospacing="0"/>
        <w:jc w:val="both"/>
        <w:rPr>
          <w:sz w:val="26"/>
          <w:szCs w:val="26"/>
        </w:rPr>
      </w:pPr>
    </w:p>
    <w:p w:rsidR="00BF041E" w:rsidRPr="00BF041E" w:rsidRDefault="00BF041E"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556FF2" w:rsidRPr="00BF041E" w:rsidRDefault="00556FF2" w:rsidP="00BF041E">
      <w:pPr>
        <w:pStyle w:val="a3"/>
        <w:spacing w:before="0" w:beforeAutospacing="0" w:after="0" w:afterAutospacing="0"/>
        <w:jc w:val="both"/>
        <w:rPr>
          <w:sz w:val="26"/>
          <w:szCs w:val="26"/>
        </w:rPr>
      </w:pPr>
    </w:p>
    <w:p w:rsidR="00907584" w:rsidRPr="00BF041E" w:rsidRDefault="00907584" w:rsidP="00BF041E">
      <w:pPr>
        <w:numPr>
          <w:ilvl w:val="0"/>
          <w:numId w:val="3"/>
        </w:numPr>
        <w:contextualSpacing/>
        <w:jc w:val="center"/>
        <w:rPr>
          <w:b/>
          <w:bCs/>
          <w:sz w:val="26"/>
          <w:szCs w:val="26"/>
        </w:rPr>
      </w:pPr>
      <w:r w:rsidRPr="00BF041E">
        <w:rPr>
          <w:b/>
          <w:bCs/>
          <w:sz w:val="26"/>
          <w:szCs w:val="26"/>
        </w:rPr>
        <w:lastRenderedPageBreak/>
        <w:t>Пояснительная записка</w:t>
      </w:r>
    </w:p>
    <w:p w:rsidR="00907584" w:rsidRPr="00BF041E" w:rsidRDefault="00B1681C" w:rsidP="00BF041E">
      <w:pPr>
        <w:ind w:firstLine="708"/>
        <w:jc w:val="both"/>
        <w:rPr>
          <w:rFonts w:eastAsia="Calibri"/>
          <w:b/>
          <w:sz w:val="26"/>
          <w:szCs w:val="26"/>
        </w:rPr>
      </w:pPr>
      <w:r w:rsidRPr="00BF041E">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BF041E">
        <w:rPr>
          <w:rFonts w:eastAsia="Calibri"/>
          <w:sz w:val="26"/>
          <w:szCs w:val="26"/>
        </w:rPr>
        <w:t>ОП.1</w:t>
      </w:r>
      <w:r w:rsidR="00FB76E0" w:rsidRPr="00BF041E">
        <w:rPr>
          <w:rFonts w:eastAsia="Calibri"/>
          <w:sz w:val="26"/>
          <w:szCs w:val="26"/>
        </w:rPr>
        <w:t>3</w:t>
      </w:r>
      <w:r w:rsidR="001374BC" w:rsidRPr="00BF041E">
        <w:rPr>
          <w:rFonts w:eastAsia="Calibri"/>
          <w:sz w:val="26"/>
          <w:szCs w:val="26"/>
        </w:rPr>
        <w:t xml:space="preserve"> Основы циркулярной экономики </w:t>
      </w:r>
      <w:r w:rsidRPr="00BF041E">
        <w:rPr>
          <w:rFonts w:eastAsia="Calibri"/>
          <w:sz w:val="26"/>
          <w:szCs w:val="26"/>
        </w:rPr>
        <w:t xml:space="preserve">по специальности: </w:t>
      </w:r>
      <w:r w:rsidR="00FB76E0" w:rsidRPr="00BF041E">
        <w:rPr>
          <w:rFonts w:eastAsia="Calibri"/>
          <w:sz w:val="26"/>
          <w:szCs w:val="26"/>
          <w:lang w:bidi="ru-RU"/>
        </w:rPr>
        <w:t>22.02.06 Сварочное производство</w:t>
      </w:r>
      <w:r w:rsidR="00907584" w:rsidRPr="00BF041E">
        <w:rPr>
          <w:iCs/>
          <w:sz w:val="26"/>
          <w:szCs w:val="26"/>
        </w:rPr>
        <w:t xml:space="preserve">разработаны с целью </w:t>
      </w:r>
      <w:r w:rsidR="00907584" w:rsidRPr="00BF041E">
        <w:rPr>
          <w:bCs/>
          <w:iCs/>
          <w:sz w:val="26"/>
          <w:szCs w:val="26"/>
        </w:rPr>
        <w:t xml:space="preserve">формирования у </w:t>
      </w:r>
      <w:r w:rsidR="00907584" w:rsidRPr="00BF041E">
        <w:rPr>
          <w:iCs/>
          <w:sz w:val="26"/>
          <w:szCs w:val="26"/>
        </w:rPr>
        <w:t>обучающихся</w:t>
      </w:r>
      <w:r w:rsidR="00907584" w:rsidRPr="00BF041E">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600B4" w:rsidRPr="00BF041E" w:rsidRDefault="007600B4" w:rsidP="00BF041E">
      <w:pPr>
        <w:ind w:firstLine="708"/>
        <w:jc w:val="both"/>
        <w:rPr>
          <w:b/>
          <w:bCs/>
          <w:sz w:val="26"/>
          <w:szCs w:val="26"/>
        </w:rPr>
      </w:pPr>
      <w:r w:rsidRPr="00BF041E">
        <w:rPr>
          <w:sz w:val="26"/>
          <w:szCs w:val="26"/>
        </w:rPr>
        <w:t xml:space="preserve">В результате выполнения практических заданий у обучающегося формируются и закрепляются следующие </w:t>
      </w:r>
      <w:r w:rsidRPr="00BF041E">
        <w:rPr>
          <w:b/>
          <w:bCs/>
          <w:sz w:val="26"/>
          <w:szCs w:val="26"/>
        </w:rPr>
        <w:t>знания:</w:t>
      </w:r>
    </w:p>
    <w:p w:rsidR="001374BC" w:rsidRPr="00BF041E" w:rsidRDefault="001374BC" w:rsidP="00BF041E">
      <w:pPr>
        <w:jc w:val="both"/>
        <w:rPr>
          <w:i/>
          <w:sz w:val="26"/>
          <w:szCs w:val="26"/>
        </w:rPr>
      </w:pPr>
      <w:r w:rsidRPr="00BF041E">
        <w:rPr>
          <w:i/>
          <w:sz w:val="26"/>
          <w:szCs w:val="26"/>
        </w:rPr>
        <w:t>-цели устойчивого развития на период до 2030 г., сущность и принципы циркулярной экономики</w:t>
      </w:r>
    </w:p>
    <w:p w:rsidR="001374BC" w:rsidRPr="00BF041E" w:rsidRDefault="001374BC" w:rsidP="00BF041E">
      <w:pPr>
        <w:jc w:val="both"/>
        <w:rPr>
          <w:i/>
          <w:sz w:val="26"/>
          <w:szCs w:val="26"/>
        </w:rPr>
      </w:pPr>
      <w:r w:rsidRPr="00BF041E">
        <w:rPr>
          <w:i/>
          <w:sz w:val="26"/>
          <w:szCs w:val="26"/>
        </w:rPr>
        <w:t>-бизнес-модели циркулярной экономики</w:t>
      </w:r>
    </w:p>
    <w:p w:rsidR="001374BC" w:rsidRPr="00BF041E" w:rsidRDefault="001374BC" w:rsidP="00BF041E">
      <w:pPr>
        <w:jc w:val="both"/>
        <w:rPr>
          <w:i/>
          <w:sz w:val="26"/>
          <w:szCs w:val="26"/>
        </w:rPr>
      </w:pPr>
      <w:r w:rsidRPr="00BF041E">
        <w:rPr>
          <w:i/>
          <w:sz w:val="26"/>
          <w:szCs w:val="26"/>
        </w:rPr>
        <w:t>-законодательные инициативы Российской Федерации по вопросам развития циркулярной экономики</w:t>
      </w:r>
    </w:p>
    <w:p w:rsidR="007600B4" w:rsidRPr="00BF041E" w:rsidRDefault="007600B4" w:rsidP="00BF041E">
      <w:pPr>
        <w:jc w:val="both"/>
        <w:rPr>
          <w:b/>
          <w:bCs/>
          <w:sz w:val="26"/>
          <w:szCs w:val="26"/>
        </w:rPr>
      </w:pPr>
      <w:r w:rsidRPr="00BF041E">
        <w:rPr>
          <w:sz w:val="26"/>
          <w:szCs w:val="26"/>
        </w:rPr>
        <w:t xml:space="preserve">В результате выполнения практических заданий у обучающегося формируются </w:t>
      </w:r>
      <w:r w:rsidRPr="00BF041E">
        <w:rPr>
          <w:b/>
          <w:bCs/>
          <w:sz w:val="26"/>
          <w:szCs w:val="26"/>
        </w:rPr>
        <w:t>умения:</w:t>
      </w:r>
    </w:p>
    <w:p w:rsidR="001374BC" w:rsidRPr="00BF041E" w:rsidRDefault="001374BC" w:rsidP="00BF041E">
      <w:pPr>
        <w:jc w:val="both"/>
        <w:rPr>
          <w:i/>
          <w:iCs/>
          <w:sz w:val="26"/>
          <w:szCs w:val="26"/>
        </w:rPr>
      </w:pPr>
      <w:r w:rsidRPr="00BF041E">
        <w:rPr>
          <w:i/>
          <w:iCs/>
          <w:sz w:val="26"/>
          <w:szCs w:val="26"/>
        </w:rPr>
        <w:t>-сравнивать различные экономические модели по установленным признакам сравнения</w:t>
      </w:r>
    </w:p>
    <w:p w:rsidR="001374BC" w:rsidRPr="00BF041E" w:rsidRDefault="001374BC" w:rsidP="00BF041E">
      <w:pPr>
        <w:jc w:val="both"/>
        <w:rPr>
          <w:i/>
          <w:iCs/>
          <w:sz w:val="26"/>
          <w:szCs w:val="26"/>
        </w:rPr>
      </w:pPr>
      <w:r w:rsidRPr="00BF041E">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rsidR="001374BC" w:rsidRPr="00BF041E" w:rsidRDefault="001374BC" w:rsidP="00BF041E">
      <w:pPr>
        <w:jc w:val="both"/>
        <w:rPr>
          <w:i/>
          <w:iCs/>
          <w:sz w:val="26"/>
          <w:szCs w:val="26"/>
        </w:rPr>
      </w:pPr>
      <w:r w:rsidRPr="00BF041E">
        <w:rPr>
          <w:i/>
          <w:iCs/>
          <w:sz w:val="26"/>
          <w:szCs w:val="26"/>
        </w:rPr>
        <w:t>-проводить оценку эффективности финансирования проектов циркулярной экономики</w:t>
      </w:r>
    </w:p>
    <w:p w:rsidR="001374BC" w:rsidRPr="00BF041E" w:rsidRDefault="001374BC" w:rsidP="00BF041E">
      <w:pPr>
        <w:jc w:val="both"/>
        <w:rPr>
          <w:i/>
          <w:iCs/>
          <w:sz w:val="26"/>
          <w:szCs w:val="26"/>
        </w:rPr>
      </w:pPr>
      <w:r w:rsidRPr="00BF041E">
        <w:rPr>
          <w:i/>
          <w:iCs/>
          <w:sz w:val="26"/>
          <w:szCs w:val="26"/>
        </w:rPr>
        <w:t>-проектировать мероприятия по решению проблем загрязнения окружающей среды</w:t>
      </w:r>
    </w:p>
    <w:p w:rsidR="00BF041E" w:rsidRPr="006F136B" w:rsidRDefault="00BF041E" w:rsidP="00BF041E">
      <w:pPr>
        <w:shd w:val="clear" w:color="auto" w:fill="FFFFFF"/>
        <w:ind w:firstLine="708"/>
        <w:jc w:val="both"/>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общими компетенциями</w:t>
      </w:r>
      <w:bookmarkStart w:id="0" w:name="_GoBack"/>
      <w:bookmarkEnd w:id="0"/>
      <w:r w:rsidRPr="006F136B">
        <w:rPr>
          <w:sz w:val="26"/>
          <w:szCs w:val="26"/>
        </w:rPr>
        <w:t>:</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3. Принимать решения в стандартных и нестандартных ситуациях и нести за них ответственность.</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374BC" w:rsidRPr="00BF041E" w:rsidRDefault="001374BC" w:rsidP="00BF0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F041E">
        <w:rPr>
          <w:sz w:val="26"/>
          <w:szCs w:val="26"/>
        </w:rPr>
        <w:t>ОК 5. Использовать информационно-коммуникационные технологии в профессиональной деятельности.</w:t>
      </w:r>
    </w:p>
    <w:p w:rsidR="001374BC" w:rsidRPr="00BF041E" w:rsidRDefault="001374BC" w:rsidP="00BF041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BF041E">
        <w:rPr>
          <w:sz w:val="26"/>
          <w:szCs w:val="26"/>
        </w:rPr>
        <w:t>ОК 9. Ориентироваться в условиях частой смены технологий в профессиональной деятельности.</w:t>
      </w:r>
    </w:p>
    <w:p w:rsidR="00EA66F0" w:rsidRPr="00BF041E" w:rsidRDefault="00EA66F0" w:rsidP="00BF041E">
      <w:pPr>
        <w:pStyle w:val="a3"/>
        <w:spacing w:before="0" w:beforeAutospacing="0" w:after="0" w:afterAutospacing="0"/>
        <w:jc w:val="both"/>
        <w:rPr>
          <w:sz w:val="26"/>
          <w:szCs w:val="26"/>
        </w:rPr>
      </w:pPr>
    </w:p>
    <w:p w:rsidR="003A3D08" w:rsidRPr="00BF041E" w:rsidRDefault="003A3D08" w:rsidP="00BF041E">
      <w:pPr>
        <w:pStyle w:val="a7"/>
        <w:numPr>
          <w:ilvl w:val="0"/>
          <w:numId w:val="3"/>
        </w:numPr>
        <w:spacing w:after="0" w:line="240" w:lineRule="auto"/>
        <w:contextualSpacing/>
        <w:jc w:val="both"/>
        <w:rPr>
          <w:rFonts w:ascii="Times New Roman" w:hAnsi="Times New Roman" w:cs="Times New Roman"/>
          <w:b/>
          <w:bCs/>
          <w:sz w:val="26"/>
          <w:szCs w:val="26"/>
        </w:rPr>
      </w:pPr>
      <w:r w:rsidRPr="00BF041E">
        <w:rPr>
          <w:rFonts w:ascii="Times New Roman" w:hAnsi="Times New Roman" w:cs="Times New Roman"/>
          <w:b/>
          <w:sz w:val="26"/>
          <w:szCs w:val="26"/>
        </w:rPr>
        <w:t xml:space="preserve">Планирование </w:t>
      </w:r>
      <w:r w:rsidRPr="00BF041E">
        <w:rPr>
          <w:rFonts w:ascii="Times New Roman" w:hAnsi="Times New Roman" w:cs="Times New Roman"/>
          <w:b/>
          <w:bCs/>
          <w:sz w:val="26"/>
          <w:szCs w:val="26"/>
        </w:rPr>
        <w:t>внеаудиторной самостоятельной работы</w:t>
      </w:r>
    </w:p>
    <w:p w:rsidR="009E62BC" w:rsidRPr="00BF041E" w:rsidRDefault="00920844" w:rsidP="00BF041E">
      <w:pPr>
        <w:pStyle w:val="a3"/>
        <w:spacing w:before="0" w:beforeAutospacing="0" w:after="0" w:afterAutospacing="0"/>
        <w:jc w:val="both"/>
        <w:rPr>
          <w:sz w:val="26"/>
          <w:szCs w:val="26"/>
        </w:rPr>
      </w:pPr>
      <w:r w:rsidRPr="00BF041E">
        <w:rPr>
          <w:sz w:val="26"/>
          <w:szCs w:val="26"/>
        </w:rPr>
        <w:t>Таблица 1</w:t>
      </w:r>
    </w:p>
    <w:tbl>
      <w:tblPr>
        <w:tblStyle w:val="a6"/>
        <w:tblW w:w="10498" w:type="dxa"/>
        <w:tblInd w:w="-318" w:type="dxa"/>
        <w:tblLook w:val="04A0" w:firstRow="1" w:lastRow="0" w:firstColumn="1" w:lastColumn="0" w:noHBand="0" w:noVBand="1"/>
      </w:tblPr>
      <w:tblGrid>
        <w:gridCol w:w="567"/>
        <w:gridCol w:w="2127"/>
        <w:gridCol w:w="992"/>
        <w:gridCol w:w="4962"/>
        <w:gridCol w:w="1850"/>
      </w:tblGrid>
      <w:tr w:rsidR="009E62BC" w:rsidRPr="00BF041E" w:rsidTr="00BF041E">
        <w:tc>
          <w:tcPr>
            <w:tcW w:w="567" w:type="dxa"/>
          </w:tcPr>
          <w:p w:rsidR="00093905" w:rsidRPr="00BF041E" w:rsidRDefault="009E62BC" w:rsidP="00BF041E">
            <w:pPr>
              <w:pStyle w:val="a3"/>
              <w:spacing w:before="0" w:beforeAutospacing="0" w:after="0" w:afterAutospacing="0"/>
              <w:jc w:val="both"/>
              <w:rPr>
                <w:sz w:val="26"/>
                <w:szCs w:val="26"/>
              </w:rPr>
            </w:pPr>
            <w:r w:rsidRPr="00BF041E">
              <w:rPr>
                <w:sz w:val="26"/>
                <w:szCs w:val="26"/>
              </w:rPr>
              <w:t>№</w:t>
            </w:r>
          </w:p>
          <w:p w:rsidR="009E62BC" w:rsidRPr="00BF041E" w:rsidRDefault="009E62BC" w:rsidP="00BF041E">
            <w:pPr>
              <w:pStyle w:val="a3"/>
              <w:spacing w:before="0" w:beforeAutospacing="0" w:after="0" w:afterAutospacing="0"/>
              <w:jc w:val="both"/>
              <w:rPr>
                <w:sz w:val="26"/>
                <w:szCs w:val="26"/>
              </w:rPr>
            </w:pPr>
            <w:r w:rsidRPr="00BF041E">
              <w:rPr>
                <w:sz w:val="26"/>
                <w:szCs w:val="26"/>
              </w:rPr>
              <w:t>п/п</w:t>
            </w:r>
          </w:p>
        </w:tc>
        <w:tc>
          <w:tcPr>
            <w:tcW w:w="212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Тема</w:t>
            </w:r>
          </w:p>
        </w:tc>
        <w:tc>
          <w:tcPr>
            <w:tcW w:w="992"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Кол-во часов</w:t>
            </w:r>
          </w:p>
        </w:tc>
        <w:tc>
          <w:tcPr>
            <w:tcW w:w="4962"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Вид самостоятельной деятельности</w:t>
            </w:r>
          </w:p>
        </w:tc>
        <w:tc>
          <w:tcPr>
            <w:tcW w:w="1850" w:type="dxa"/>
          </w:tcPr>
          <w:p w:rsidR="00093905" w:rsidRPr="00BF041E" w:rsidRDefault="009E62BC" w:rsidP="00BF041E">
            <w:pPr>
              <w:pStyle w:val="a3"/>
              <w:spacing w:before="0" w:beforeAutospacing="0" w:after="0" w:afterAutospacing="0"/>
              <w:jc w:val="both"/>
              <w:rPr>
                <w:sz w:val="26"/>
                <w:szCs w:val="26"/>
              </w:rPr>
            </w:pPr>
            <w:r w:rsidRPr="00BF041E">
              <w:rPr>
                <w:sz w:val="26"/>
                <w:szCs w:val="26"/>
              </w:rPr>
              <w:t xml:space="preserve">Результат </w:t>
            </w:r>
          </w:p>
          <w:p w:rsidR="009E62BC" w:rsidRPr="00BF041E" w:rsidRDefault="009E62BC" w:rsidP="00BF041E">
            <w:pPr>
              <w:pStyle w:val="a3"/>
              <w:spacing w:before="0" w:beforeAutospacing="0" w:after="0" w:afterAutospacing="0"/>
              <w:jc w:val="both"/>
              <w:rPr>
                <w:sz w:val="26"/>
                <w:szCs w:val="26"/>
              </w:rPr>
            </w:pPr>
            <w:r w:rsidRPr="00BF041E">
              <w:rPr>
                <w:sz w:val="26"/>
                <w:szCs w:val="26"/>
              </w:rPr>
              <w:t>работы</w:t>
            </w:r>
          </w:p>
          <w:p w:rsidR="009E62BC" w:rsidRPr="00BF041E" w:rsidRDefault="009E62BC" w:rsidP="00BF041E">
            <w:pPr>
              <w:pStyle w:val="a3"/>
              <w:spacing w:before="0" w:beforeAutospacing="0" w:after="0" w:afterAutospacing="0"/>
              <w:jc w:val="both"/>
              <w:rPr>
                <w:sz w:val="26"/>
                <w:szCs w:val="26"/>
              </w:rPr>
            </w:pP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1</w:t>
            </w:r>
          </w:p>
          <w:p w:rsidR="009E62BC" w:rsidRPr="00BF041E" w:rsidRDefault="009E62BC" w:rsidP="00BF041E">
            <w:pPr>
              <w:pStyle w:val="a3"/>
              <w:spacing w:before="0" w:beforeAutospacing="0" w:after="0" w:afterAutospacing="0"/>
              <w:jc w:val="both"/>
              <w:rPr>
                <w:sz w:val="26"/>
                <w:szCs w:val="26"/>
              </w:rPr>
            </w:pPr>
          </w:p>
        </w:tc>
        <w:tc>
          <w:tcPr>
            <w:tcW w:w="2127" w:type="dxa"/>
          </w:tcPr>
          <w:p w:rsidR="001374BC" w:rsidRPr="00BF041E" w:rsidRDefault="001374BC" w:rsidP="00BF041E">
            <w:pPr>
              <w:jc w:val="both"/>
              <w:rPr>
                <w:rFonts w:eastAsia="Calibri"/>
                <w:sz w:val="26"/>
                <w:szCs w:val="26"/>
                <w:lang w:eastAsia="en-US"/>
              </w:rPr>
            </w:pPr>
            <w:r w:rsidRPr="00BF041E">
              <w:rPr>
                <w:rFonts w:eastAsia="Calibri"/>
                <w:sz w:val="26"/>
                <w:szCs w:val="26"/>
                <w:lang w:eastAsia="en-US"/>
              </w:rPr>
              <w:t xml:space="preserve">Тема 1.1.  </w:t>
            </w:r>
          </w:p>
          <w:p w:rsidR="009E62BC" w:rsidRPr="00BF041E" w:rsidRDefault="001374BC" w:rsidP="00BF041E">
            <w:pPr>
              <w:pStyle w:val="a3"/>
              <w:spacing w:before="0" w:beforeAutospacing="0" w:after="0" w:afterAutospacing="0"/>
              <w:jc w:val="both"/>
              <w:rPr>
                <w:sz w:val="26"/>
                <w:szCs w:val="26"/>
              </w:rPr>
            </w:pPr>
            <w:r w:rsidRPr="00BF041E">
              <w:rPr>
                <w:rFonts w:eastAsia="Calibri"/>
                <w:bCs/>
                <w:sz w:val="26"/>
                <w:szCs w:val="26"/>
                <w:lang w:eastAsia="en-US"/>
              </w:rPr>
              <w:t>Реализация концепции устойчивого развития в РФ</w:t>
            </w:r>
          </w:p>
        </w:tc>
        <w:tc>
          <w:tcPr>
            <w:tcW w:w="992" w:type="dxa"/>
          </w:tcPr>
          <w:p w:rsidR="009E62BC" w:rsidRPr="00BF041E" w:rsidRDefault="00E50E34" w:rsidP="00BF041E">
            <w:pPr>
              <w:pStyle w:val="a3"/>
              <w:spacing w:before="0" w:beforeAutospacing="0" w:after="0" w:afterAutospacing="0"/>
              <w:jc w:val="both"/>
              <w:rPr>
                <w:sz w:val="26"/>
                <w:szCs w:val="26"/>
              </w:rPr>
            </w:pPr>
            <w:r w:rsidRPr="00BF041E">
              <w:rPr>
                <w:sz w:val="26"/>
                <w:szCs w:val="26"/>
              </w:rPr>
              <w:t>4</w:t>
            </w:r>
          </w:p>
        </w:tc>
        <w:tc>
          <w:tcPr>
            <w:tcW w:w="4962" w:type="dxa"/>
          </w:tcPr>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Самостоятельная работа №1</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Прове</w:t>
            </w:r>
            <w:r w:rsidR="00EA66F0" w:rsidRPr="00BF041E">
              <w:rPr>
                <w:rFonts w:eastAsia="Calibri"/>
                <w:sz w:val="26"/>
                <w:szCs w:val="26"/>
                <w:lang w:eastAsia="en-US"/>
              </w:rPr>
              <w:t>сти</w:t>
            </w:r>
            <w:r w:rsidRPr="00BF041E">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Самостоятельная работа №2</w:t>
            </w:r>
          </w:p>
          <w:p w:rsidR="001374BC" w:rsidRPr="00BF041E" w:rsidRDefault="001374BC" w:rsidP="00BF041E">
            <w:pPr>
              <w:keepNext/>
              <w:jc w:val="both"/>
              <w:rPr>
                <w:rFonts w:eastAsia="Calibri"/>
                <w:sz w:val="26"/>
                <w:szCs w:val="26"/>
                <w:lang w:eastAsia="en-US"/>
              </w:rPr>
            </w:pPr>
            <w:r w:rsidRPr="00BF041E">
              <w:rPr>
                <w:rFonts w:eastAsia="Calibri"/>
                <w:sz w:val="26"/>
                <w:szCs w:val="26"/>
                <w:lang w:eastAsia="en-US"/>
              </w:rPr>
              <w:t>Доклад на тему: как связана циркулярная экономика и устойчивое развитие?</w:t>
            </w:r>
          </w:p>
          <w:p w:rsidR="009E62BC" w:rsidRPr="00BF041E" w:rsidRDefault="001374BC" w:rsidP="00BF041E">
            <w:pPr>
              <w:keepNext/>
              <w:jc w:val="both"/>
              <w:rPr>
                <w:sz w:val="26"/>
                <w:szCs w:val="26"/>
              </w:rPr>
            </w:pPr>
            <w:r w:rsidRPr="00BF041E">
              <w:rPr>
                <w:rFonts w:eastAsia="Calibri"/>
                <w:sz w:val="26"/>
                <w:szCs w:val="26"/>
                <w:lang w:eastAsia="en-US"/>
              </w:rPr>
              <w:t xml:space="preserve">Какие международные документы легли в </w:t>
            </w:r>
            <w:r w:rsidRPr="00BF041E">
              <w:rPr>
                <w:rFonts w:eastAsia="Calibri"/>
                <w:sz w:val="26"/>
                <w:szCs w:val="26"/>
                <w:lang w:eastAsia="en-US"/>
              </w:rPr>
              <w:lastRenderedPageBreak/>
              <w:t>основу концепции устойчивого развития?</w:t>
            </w:r>
          </w:p>
        </w:tc>
        <w:tc>
          <w:tcPr>
            <w:tcW w:w="1850" w:type="dxa"/>
          </w:tcPr>
          <w:p w:rsidR="00AD2035" w:rsidRPr="00BF041E" w:rsidRDefault="000E0BF7" w:rsidP="00BF041E">
            <w:pPr>
              <w:pStyle w:val="a3"/>
              <w:spacing w:before="0" w:beforeAutospacing="0" w:after="0" w:afterAutospacing="0"/>
              <w:jc w:val="both"/>
              <w:rPr>
                <w:sz w:val="26"/>
                <w:szCs w:val="26"/>
              </w:rPr>
            </w:pPr>
            <w:r w:rsidRPr="00BF041E">
              <w:rPr>
                <w:sz w:val="26"/>
                <w:szCs w:val="26"/>
              </w:rPr>
              <w:lastRenderedPageBreak/>
              <w:t>Отпечатанн</w:t>
            </w:r>
            <w:r w:rsidR="001374BC" w:rsidRPr="00BF041E">
              <w:rPr>
                <w:sz w:val="26"/>
                <w:szCs w:val="26"/>
              </w:rPr>
              <w:t xml:space="preserve">ый доклад </w:t>
            </w:r>
          </w:p>
          <w:p w:rsidR="009639D3" w:rsidRPr="00BF041E" w:rsidRDefault="009639D3" w:rsidP="00BF041E">
            <w:pPr>
              <w:pStyle w:val="a3"/>
              <w:spacing w:before="0" w:beforeAutospacing="0" w:after="0" w:afterAutospacing="0"/>
              <w:jc w:val="both"/>
              <w:rPr>
                <w:sz w:val="26"/>
                <w:szCs w:val="26"/>
              </w:rPr>
            </w:pPr>
            <w:r w:rsidRPr="00BF041E">
              <w:rPr>
                <w:sz w:val="26"/>
                <w:szCs w:val="26"/>
              </w:rPr>
              <w:t xml:space="preserve">Заполненная таблица </w:t>
            </w:r>
          </w:p>
          <w:p w:rsidR="009E62BC" w:rsidRPr="00BF041E" w:rsidRDefault="009E62BC" w:rsidP="00BF041E">
            <w:pPr>
              <w:pStyle w:val="a3"/>
              <w:spacing w:before="0" w:beforeAutospacing="0" w:after="0" w:afterAutospacing="0"/>
              <w:jc w:val="both"/>
              <w:rPr>
                <w:sz w:val="26"/>
                <w:szCs w:val="26"/>
              </w:rPr>
            </w:pP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lastRenderedPageBreak/>
              <w:t>2</w:t>
            </w:r>
          </w:p>
        </w:tc>
        <w:tc>
          <w:tcPr>
            <w:tcW w:w="2127" w:type="dxa"/>
          </w:tcPr>
          <w:p w:rsidR="001374BC" w:rsidRPr="00BF041E" w:rsidRDefault="001374BC" w:rsidP="00BF041E">
            <w:pPr>
              <w:jc w:val="both"/>
              <w:rPr>
                <w:rFonts w:eastAsia="Calibri"/>
                <w:sz w:val="26"/>
                <w:szCs w:val="26"/>
                <w:lang w:eastAsia="en-US"/>
              </w:rPr>
            </w:pPr>
            <w:r w:rsidRPr="00BF041E">
              <w:rPr>
                <w:rFonts w:eastAsia="Calibri"/>
                <w:sz w:val="26"/>
                <w:szCs w:val="26"/>
                <w:lang w:eastAsia="en-US"/>
              </w:rPr>
              <w:t xml:space="preserve">Тема 1.2. </w:t>
            </w:r>
          </w:p>
          <w:p w:rsidR="009E62BC" w:rsidRPr="00BF041E" w:rsidRDefault="001374BC" w:rsidP="00BF041E">
            <w:pPr>
              <w:jc w:val="both"/>
              <w:rPr>
                <w:rFonts w:eastAsia="Calibri"/>
                <w:sz w:val="26"/>
                <w:szCs w:val="26"/>
                <w:lang w:eastAsia="en-US"/>
              </w:rPr>
            </w:pPr>
            <w:r w:rsidRPr="00BF041E">
              <w:rPr>
                <w:rFonts w:eastAsia="Calibri"/>
                <w:sz w:val="26"/>
                <w:szCs w:val="26"/>
                <w:lang w:eastAsia="en-US"/>
              </w:rPr>
              <w:t>Сущность и принципы циркулярной экономики</w:t>
            </w:r>
          </w:p>
        </w:tc>
        <w:tc>
          <w:tcPr>
            <w:tcW w:w="992" w:type="dxa"/>
          </w:tcPr>
          <w:p w:rsidR="009E62BC" w:rsidRPr="00BF041E" w:rsidRDefault="001374BC" w:rsidP="00BF041E">
            <w:pPr>
              <w:pStyle w:val="a3"/>
              <w:spacing w:before="0" w:beforeAutospacing="0" w:after="0" w:afterAutospacing="0"/>
              <w:jc w:val="both"/>
              <w:rPr>
                <w:sz w:val="26"/>
                <w:szCs w:val="26"/>
              </w:rPr>
            </w:pPr>
            <w:r w:rsidRPr="00BF041E">
              <w:rPr>
                <w:sz w:val="26"/>
                <w:szCs w:val="26"/>
              </w:rPr>
              <w:t>4</w:t>
            </w:r>
          </w:p>
        </w:tc>
        <w:tc>
          <w:tcPr>
            <w:tcW w:w="4962" w:type="dxa"/>
          </w:tcPr>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Самостоятельная работа №3</w:t>
            </w:r>
          </w:p>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rsidR="001374BC" w:rsidRPr="00BF041E" w:rsidRDefault="001374BC" w:rsidP="00BF041E">
            <w:pPr>
              <w:pStyle w:val="a3"/>
              <w:spacing w:before="0" w:beforeAutospacing="0" w:after="0" w:afterAutospacing="0"/>
              <w:jc w:val="both"/>
              <w:rPr>
                <w:rFonts w:eastAsia="Calibri"/>
                <w:sz w:val="26"/>
                <w:szCs w:val="26"/>
                <w:lang w:eastAsia="en-US"/>
              </w:rPr>
            </w:pPr>
            <w:r w:rsidRPr="00BF041E">
              <w:rPr>
                <w:rFonts w:eastAsia="Calibri"/>
                <w:sz w:val="26"/>
                <w:szCs w:val="26"/>
                <w:lang w:eastAsia="en-US"/>
              </w:rPr>
              <w:t>Самостоятельная работа №4</w:t>
            </w:r>
          </w:p>
          <w:p w:rsidR="00ED4B87" w:rsidRPr="00BF041E" w:rsidRDefault="001374BC" w:rsidP="00BF041E">
            <w:pPr>
              <w:pStyle w:val="a3"/>
              <w:spacing w:before="0" w:beforeAutospacing="0" w:after="0" w:afterAutospacing="0"/>
              <w:jc w:val="both"/>
              <w:rPr>
                <w:rFonts w:eastAsiaTheme="minorHAnsi"/>
                <w:bCs/>
                <w:sz w:val="26"/>
                <w:szCs w:val="26"/>
                <w:lang w:eastAsia="en-US"/>
              </w:rPr>
            </w:pPr>
            <w:r w:rsidRPr="00BF041E">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rsidR="000E0BF7" w:rsidRPr="00BF041E" w:rsidRDefault="000E0BF7" w:rsidP="00BF041E">
            <w:pPr>
              <w:pStyle w:val="a3"/>
              <w:spacing w:before="0" w:beforeAutospacing="0" w:after="0" w:afterAutospacing="0"/>
              <w:jc w:val="both"/>
              <w:rPr>
                <w:sz w:val="26"/>
                <w:szCs w:val="26"/>
              </w:rPr>
            </w:pPr>
            <w:r w:rsidRPr="00BF041E">
              <w:rPr>
                <w:sz w:val="26"/>
                <w:szCs w:val="26"/>
              </w:rPr>
              <w:t>Отпечатанное</w:t>
            </w:r>
          </w:p>
          <w:p w:rsidR="009E62BC" w:rsidRPr="00BF041E" w:rsidRDefault="000E0BF7" w:rsidP="00BF041E">
            <w:pPr>
              <w:pStyle w:val="a3"/>
              <w:spacing w:before="0" w:beforeAutospacing="0" w:after="0" w:afterAutospacing="0"/>
              <w:jc w:val="both"/>
              <w:rPr>
                <w:sz w:val="26"/>
                <w:szCs w:val="26"/>
              </w:rPr>
            </w:pPr>
            <w:r w:rsidRPr="00BF041E">
              <w:rPr>
                <w:sz w:val="26"/>
                <w:szCs w:val="26"/>
              </w:rPr>
              <w:t xml:space="preserve"> сообщение</w:t>
            </w: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3</w:t>
            </w:r>
          </w:p>
        </w:tc>
        <w:tc>
          <w:tcPr>
            <w:tcW w:w="2127" w:type="dxa"/>
          </w:tcPr>
          <w:p w:rsidR="001374BC" w:rsidRPr="00BF041E" w:rsidRDefault="001374BC" w:rsidP="00BF041E">
            <w:pPr>
              <w:pStyle w:val="a3"/>
              <w:spacing w:before="0" w:beforeAutospacing="0" w:after="0" w:afterAutospacing="0"/>
              <w:jc w:val="both"/>
              <w:rPr>
                <w:sz w:val="26"/>
                <w:szCs w:val="26"/>
              </w:rPr>
            </w:pPr>
            <w:r w:rsidRPr="00BF041E">
              <w:rPr>
                <w:sz w:val="26"/>
                <w:szCs w:val="26"/>
              </w:rPr>
              <w:t xml:space="preserve">Тема 1.3.  </w:t>
            </w:r>
          </w:p>
          <w:p w:rsidR="009E62BC" w:rsidRPr="00BF041E" w:rsidRDefault="001374BC" w:rsidP="00BF041E">
            <w:pPr>
              <w:pStyle w:val="a3"/>
              <w:spacing w:before="0" w:beforeAutospacing="0" w:after="0" w:afterAutospacing="0"/>
              <w:jc w:val="both"/>
              <w:rPr>
                <w:sz w:val="26"/>
                <w:szCs w:val="26"/>
              </w:rPr>
            </w:pPr>
            <w:r w:rsidRPr="00BF041E">
              <w:rPr>
                <w:sz w:val="26"/>
                <w:szCs w:val="26"/>
              </w:rPr>
              <w:t>Бизнес-модели циркулярной экономики.</w:t>
            </w:r>
          </w:p>
        </w:tc>
        <w:tc>
          <w:tcPr>
            <w:tcW w:w="992" w:type="dxa"/>
          </w:tcPr>
          <w:p w:rsidR="009E62BC" w:rsidRPr="00BF041E" w:rsidRDefault="00E50E34" w:rsidP="00BF041E">
            <w:pPr>
              <w:pStyle w:val="a3"/>
              <w:spacing w:before="0" w:beforeAutospacing="0" w:after="0" w:afterAutospacing="0"/>
              <w:jc w:val="both"/>
              <w:rPr>
                <w:sz w:val="26"/>
                <w:szCs w:val="26"/>
              </w:rPr>
            </w:pPr>
            <w:r w:rsidRPr="00BF041E">
              <w:rPr>
                <w:sz w:val="26"/>
                <w:szCs w:val="26"/>
              </w:rPr>
              <w:t>6</w:t>
            </w:r>
          </w:p>
        </w:tc>
        <w:tc>
          <w:tcPr>
            <w:tcW w:w="4962" w:type="dxa"/>
          </w:tcPr>
          <w:p w:rsidR="006B1D61" w:rsidRPr="00BF041E" w:rsidRDefault="006B1D61" w:rsidP="00BF041E">
            <w:pPr>
              <w:suppressAutoHyphens/>
              <w:autoSpaceDE w:val="0"/>
              <w:autoSpaceDN w:val="0"/>
              <w:adjustRightInd w:val="0"/>
              <w:jc w:val="both"/>
              <w:rPr>
                <w:sz w:val="26"/>
                <w:szCs w:val="26"/>
              </w:rPr>
            </w:pPr>
            <w:r w:rsidRPr="00BF041E">
              <w:rPr>
                <w:sz w:val="26"/>
                <w:szCs w:val="26"/>
              </w:rPr>
              <w:t>Самостоятельная работа №5</w:t>
            </w:r>
          </w:p>
          <w:p w:rsidR="006B1D61" w:rsidRPr="00BF041E" w:rsidRDefault="006B1D61" w:rsidP="00BF041E">
            <w:pPr>
              <w:suppressAutoHyphens/>
              <w:autoSpaceDE w:val="0"/>
              <w:autoSpaceDN w:val="0"/>
              <w:adjustRightInd w:val="0"/>
              <w:jc w:val="both"/>
              <w:rPr>
                <w:sz w:val="26"/>
                <w:szCs w:val="26"/>
              </w:rPr>
            </w:pPr>
            <w:r w:rsidRPr="00BF041E">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rsidR="006B1D61" w:rsidRPr="00BF041E" w:rsidRDefault="006B1D61" w:rsidP="00BF041E">
            <w:pPr>
              <w:suppressAutoHyphens/>
              <w:autoSpaceDE w:val="0"/>
              <w:autoSpaceDN w:val="0"/>
              <w:adjustRightInd w:val="0"/>
              <w:jc w:val="both"/>
              <w:rPr>
                <w:sz w:val="26"/>
                <w:szCs w:val="26"/>
              </w:rPr>
            </w:pPr>
            <w:r w:rsidRPr="00BF041E">
              <w:rPr>
                <w:sz w:val="26"/>
                <w:szCs w:val="26"/>
              </w:rPr>
              <w:t>Самостоятельная работа №6,7</w:t>
            </w:r>
          </w:p>
          <w:p w:rsidR="006B1D61" w:rsidRPr="00BF041E" w:rsidRDefault="006B1D61" w:rsidP="00BF041E">
            <w:pPr>
              <w:suppressAutoHyphens/>
              <w:autoSpaceDE w:val="0"/>
              <w:autoSpaceDN w:val="0"/>
              <w:adjustRightInd w:val="0"/>
              <w:jc w:val="both"/>
              <w:rPr>
                <w:sz w:val="26"/>
                <w:szCs w:val="26"/>
              </w:rPr>
            </w:pPr>
            <w:r w:rsidRPr="00BF041E">
              <w:rPr>
                <w:sz w:val="26"/>
                <w:szCs w:val="26"/>
              </w:rPr>
              <w:t>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реализуется в производственной деятельности компании?</w:t>
            </w:r>
          </w:p>
        </w:tc>
        <w:tc>
          <w:tcPr>
            <w:tcW w:w="1850" w:type="dxa"/>
          </w:tcPr>
          <w:p w:rsidR="00AD2035" w:rsidRPr="00BF041E" w:rsidRDefault="00AD2035" w:rsidP="00BF041E">
            <w:pPr>
              <w:pStyle w:val="a3"/>
              <w:spacing w:before="0" w:beforeAutospacing="0" w:after="0" w:afterAutospacing="0"/>
              <w:jc w:val="both"/>
              <w:rPr>
                <w:sz w:val="26"/>
                <w:szCs w:val="26"/>
              </w:rPr>
            </w:pPr>
            <w:r w:rsidRPr="00BF041E">
              <w:rPr>
                <w:sz w:val="26"/>
                <w:szCs w:val="26"/>
              </w:rPr>
              <w:t>Отпечатанное</w:t>
            </w:r>
          </w:p>
          <w:p w:rsidR="009E62BC" w:rsidRPr="00BF041E" w:rsidRDefault="00AD2035" w:rsidP="00BF041E">
            <w:pPr>
              <w:pStyle w:val="a3"/>
              <w:spacing w:before="0" w:beforeAutospacing="0" w:after="0" w:afterAutospacing="0"/>
              <w:jc w:val="both"/>
              <w:rPr>
                <w:sz w:val="26"/>
                <w:szCs w:val="26"/>
              </w:rPr>
            </w:pPr>
            <w:r w:rsidRPr="00BF041E">
              <w:rPr>
                <w:sz w:val="26"/>
                <w:szCs w:val="26"/>
              </w:rPr>
              <w:t xml:space="preserve"> сообщение</w:t>
            </w:r>
            <w:r w:rsidR="009639D3" w:rsidRPr="00BF041E">
              <w:rPr>
                <w:sz w:val="26"/>
                <w:szCs w:val="26"/>
              </w:rPr>
              <w:t xml:space="preserve"> по способу решения экологической проблемы</w:t>
            </w:r>
          </w:p>
          <w:p w:rsidR="009639D3" w:rsidRPr="00BF041E" w:rsidRDefault="009639D3" w:rsidP="00BF041E">
            <w:pPr>
              <w:pStyle w:val="a3"/>
              <w:spacing w:before="0" w:beforeAutospacing="0" w:after="0" w:afterAutospacing="0"/>
              <w:jc w:val="both"/>
              <w:rPr>
                <w:sz w:val="26"/>
                <w:szCs w:val="26"/>
              </w:rPr>
            </w:pPr>
            <w:r w:rsidRPr="00BF041E">
              <w:rPr>
                <w:sz w:val="26"/>
                <w:szCs w:val="26"/>
              </w:rPr>
              <w:t>Оформленные ответы на вопросы</w:t>
            </w:r>
          </w:p>
        </w:tc>
      </w:tr>
      <w:tr w:rsidR="009E62BC" w:rsidRPr="00BF041E" w:rsidTr="00BF041E">
        <w:tc>
          <w:tcPr>
            <w:tcW w:w="567" w:type="dxa"/>
          </w:tcPr>
          <w:p w:rsidR="009E62BC" w:rsidRPr="00BF041E" w:rsidRDefault="009E62BC" w:rsidP="00BF041E">
            <w:pPr>
              <w:pStyle w:val="a3"/>
              <w:spacing w:before="0" w:beforeAutospacing="0" w:after="0" w:afterAutospacing="0"/>
              <w:jc w:val="both"/>
              <w:rPr>
                <w:sz w:val="26"/>
                <w:szCs w:val="26"/>
              </w:rPr>
            </w:pPr>
            <w:r w:rsidRPr="00BF041E">
              <w:rPr>
                <w:sz w:val="26"/>
                <w:szCs w:val="26"/>
              </w:rPr>
              <w:t>4</w:t>
            </w:r>
          </w:p>
        </w:tc>
        <w:tc>
          <w:tcPr>
            <w:tcW w:w="2127" w:type="dxa"/>
          </w:tcPr>
          <w:p w:rsidR="006B1D61" w:rsidRPr="00BF041E" w:rsidRDefault="006B1D61" w:rsidP="00BF041E">
            <w:pPr>
              <w:jc w:val="both"/>
              <w:rPr>
                <w:sz w:val="26"/>
                <w:szCs w:val="26"/>
              </w:rPr>
            </w:pPr>
            <w:r w:rsidRPr="00BF041E">
              <w:rPr>
                <w:sz w:val="26"/>
                <w:szCs w:val="26"/>
              </w:rPr>
              <w:t xml:space="preserve">Тема 1.4. </w:t>
            </w:r>
          </w:p>
          <w:p w:rsidR="009E62BC" w:rsidRPr="00BF041E" w:rsidRDefault="006B1D61" w:rsidP="00BF041E">
            <w:pPr>
              <w:jc w:val="both"/>
              <w:rPr>
                <w:sz w:val="26"/>
                <w:szCs w:val="26"/>
              </w:rPr>
            </w:pPr>
            <w:r w:rsidRPr="00BF041E">
              <w:rPr>
                <w:sz w:val="26"/>
                <w:szCs w:val="26"/>
              </w:rPr>
              <w:t>Становление циркулярной экономики в РФ</w:t>
            </w:r>
          </w:p>
        </w:tc>
        <w:tc>
          <w:tcPr>
            <w:tcW w:w="992" w:type="dxa"/>
          </w:tcPr>
          <w:p w:rsidR="009E62BC" w:rsidRPr="00BF041E" w:rsidRDefault="006B1D61" w:rsidP="00BF041E">
            <w:pPr>
              <w:pStyle w:val="a3"/>
              <w:spacing w:before="0" w:beforeAutospacing="0" w:after="0" w:afterAutospacing="0"/>
              <w:jc w:val="both"/>
              <w:rPr>
                <w:sz w:val="26"/>
                <w:szCs w:val="26"/>
              </w:rPr>
            </w:pPr>
            <w:r w:rsidRPr="00BF041E">
              <w:rPr>
                <w:sz w:val="26"/>
                <w:szCs w:val="26"/>
              </w:rPr>
              <w:t>4</w:t>
            </w:r>
          </w:p>
        </w:tc>
        <w:tc>
          <w:tcPr>
            <w:tcW w:w="4962" w:type="dxa"/>
          </w:tcPr>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Самостоятельная работа №8</w:t>
            </w:r>
          </w:p>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rsidR="006B1D61"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Самостоятельная работа №9</w:t>
            </w:r>
          </w:p>
          <w:p w:rsidR="009E62BC" w:rsidRPr="00BF041E" w:rsidRDefault="006B1D61" w:rsidP="00BF041E">
            <w:pPr>
              <w:pStyle w:val="a3"/>
              <w:spacing w:before="0" w:beforeAutospacing="0" w:after="0" w:afterAutospacing="0"/>
              <w:jc w:val="both"/>
              <w:rPr>
                <w:rFonts w:eastAsiaTheme="minorHAnsi"/>
                <w:bCs/>
                <w:sz w:val="26"/>
                <w:szCs w:val="26"/>
                <w:lang w:eastAsia="en-US"/>
              </w:rPr>
            </w:pPr>
            <w:r w:rsidRPr="00BF041E">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850" w:type="dxa"/>
          </w:tcPr>
          <w:p w:rsidR="009E62BC" w:rsidRPr="00BF041E" w:rsidRDefault="009639D3" w:rsidP="00BF041E">
            <w:pPr>
              <w:pStyle w:val="a3"/>
              <w:spacing w:before="0" w:beforeAutospacing="0" w:after="0" w:afterAutospacing="0"/>
              <w:jc w:val="both"/>
              <w:rPr>
                <w:sz w:val="26"/>
                <w:szCs w:val="26"/>
              </w:rPr>
            </w:pPr>
            <w:r w:rsidRPr="00BF041E">
              <w:rPr>
                <w:sz w:val="26"/>
                <w:szCs w:val="26"/>
              </w:rPr>
              <w:t xml:space="preserve">Оформленная таблица </w:t>
            </w:r>
          </w:p>
        </w:tc>
      </w:tr>
    </w:tbl>
    <w:p w:rsidR="005971D5" w:rsidRPr="00BF041E" w:rsidRDefault="005971D5" w:rsidP="00BF041E">
      <w:pPr>
        <w:pStyle w:val="a3"/>
        <w:spacing w:before="0" w:beforeAutospacing="0" w:after="0" w:afterAutospacing="0"/>
        <w:jc w:val="both"/>
        <w:rPr>
          <w:sz w:val="26"/>
          <w:szCs w:val="26"/>
        </w:rPr>
      </w:pPr>
    </w:p>
    <w:p w:rsidR="001C291C" w:rsidRPr="00BF041E" w:rsidRDefault="001C291C" w:rsidP="00BF041E">
      <w:pPr>
        <w:pStyle w:val="a3"/>
        <w:spacing w:before="0" w:beforeAutospacing="0" w:after="0" w:afterAutospacing="0"/>
        <w:jc w:val="both"/>
        <w:rPr>
          <w:sz w:val="26"/>
          <w:szCs w:val="26"/>
        </w:rPr>
      </w:pPr>
    </w:p>
    <w:p w:rsidR="00BF041E" w:rsidRPr="006F136B" w:rsidRDefault="00BF041E" w:rsidP="00BF041E">
      <w:pPr>
        <w:jc w:val="center"/>
        <w:rPr>
          <w:b/>
          <w:bCs/>
          <w:sz w:val="26"/>
          <w:szCs w:val="26"/>
        </w:rPr>
      </w:pPr>
      <w:bookmarkStart w:id="1" w:name="_Toc354667570"/>
      <w:r w:rsidRPr="00BF041E">
        <w:rPr>
          <w:b/>
          <w:sz w:val="26"/>
          <w:szCs w:val="26"/>
        </w:rPr>
        <w:t>3.</w:t>
      </w:r>
      <w:r w:rsidRPr="00BF041E">
        <w:rPr>
          <w:b/>
          <w:bCs/>
          <w:sz w:val="26"/>
          <w:szCs w:val="26"/>
        </w:rPr>
        <w:t xml:space="preserve"> </w:t>
      </w:r>
      <w:r w:rsidRPr="006F136B">
        <w:rPr>
          <w:b/>
          <w:bCs/>
          <w:sz w:val="26"/>
          <w:szCs w:val="26"/>
        </w:rPr>
        <w:t xml:space="preserve">3. Общие рекомендации обучающемуся </w:t>
      </w:r>
      <w:r w:rsidRPr="006F136B">
        <w:rPr>
          <w:b/>
          <w:bCs/>
          <w:sz w:val="26"/>
          <w:szCs w:val="26"/>
        </w:rPr>
        <w:br/>
        <w:t>по выполнению внеаудиторных самостоятельных работ</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Внимательно прочитайте название темы, цели и задачи самостоятельной работы. </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lastRenderedPageBreak/>
        <w:t>Внимательно прочитайте рекомендации преподавателя по выполнению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Продумайте ход выполнения работы.</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F041E" w:rsidRPr="006F136B" w:rsidRDefault="00BF041E" w:rsidP="00BF041E">
      <w:pPr>
        <w:widowControl w:val="0"/>
        <w:numPr>
          <w:ilvl w:val="0"/>
          <w:numId w:val="49"/>
        </w:numPr>
        <w:tabs>
          <w:tab w:val="left" w:pos="993"/>
        </w:tabs>
        <w:autoSpaceDE w:val="0"/>
        <w:autoSpaceDN w:val="0"/>
        <w:adjustRightInd w:val="0"/>
        <w:ind w:left="0" w:firstLine="0"/>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BF041E" w:rsidRPr="006F136B" w:rsidRDefault="00BF041E" w:rsidP="00BF041E">
      <w:pPr>
        <w:widowControl w:val="0"/>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Сдайте готовую работу преподавателю для проверки точно в срок.</w:t>
      </w:r>
    </w:p>
    <w:p w:rsidR="00BF041E" w:rsidRPr="006F136B" w:rsidRDefault="00BF041E" w:rsidP="00BF041E">
      <w:pPr>
        <w:widowControl w:val="0"/>
        <w:numPr>
          <w:ilvl w:val="0"/>
          <w:numId w:val="49"/>
        </w:numPr>
        <w:tabs>
          <w:tab w:val="left" w:pos="993"/>
        </w:tabs>
        <w:autoSpaceDE w:val="0"/>
        <w:autoSpaceDN w:val="0"/>
        <w:adjustRightInd w:val="0"/>
        <w:ind w:left="0" w:firstLine="0"/>
        <w:jc w:val="both"/>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F041E" w:rsidRPr="006F136B" w:rsidRDefault="00BF041E" w:rsidP="00BF041E">
      <w:pPr>
        <w:numPr>
          <w:ilvl w:val="0"/>
          <w:numId w:val="49"/>
        </w:numPr>
        <w:shd w:val="clear" w:color="auto" w:fill="FFFFFF"/>
        <w:tabs>
          <w:tab w:val="left" w:pos="993"/>
        </w:tabs>
        <w:autoSpaceDE w:val="0"/>
        <w:autoSpaceDN w:val="0"/>
        <w:adjustRightInd w:val="0"/>
        <w:ind w:left="0" w:firstLine="0"/>
        <w:jc w:val="both"/>
        <w:rPr>
          <w:sz w:val="26"/>
          <w:szCs w:val="26"/>
        </w:rPr>
      </w:pPr>
      <w:r w:rsidRPr="006F136B">
        <w:rPr>
          <w:sz w:val="26"/>
          <w:szCs w:val="26"/>
        </w:rPr>
        <w:t>Участвуйте в обсуждении полученных результатов самостоятельной работы.</w:t>
      </w:r>
    </w:p>
    <w:p w:rsidR="00BF041E" w:rsidRPr="006F136B" w:rsidRDefault="00BF041E" w:rsidP="00BF041E">
      <w:pPr>
        <w:tabs>
          <w:tab w:val="left" w:pos="3405"/>
        </w:tabs>
        <w:rPr>
          <w:sz w:val="26"/>
          <w:szCs w:val="26"/>
        </w:rPr>
      </w:pPr>
    </w:p>
    <w:p w:rsidR="00BF041E" w:rsidRPr="006F136B" w:rsidRDefault="00BF041E" w:rsidP="00BF041E">
      <w:pPr>
        <w:jc w:val="both"/>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BF041E" w:rsidRPr="006F136B" w:rsidTr="00EA3E94">
        <w:tc>
          <w:tcPr>
            <w:tcW w:w="1020" w:type="dxa"/>
          </w:tcPr>
          <w:p w:rsidR="00BF041E" w:rsidRPr="006F136B" w:rsidRDefault="00BF041E" w:rsidP="00EA3E94">
            <w:pPr>
              <w:jc w:val="center"/>
              <w:rPr>
                <w:b/>
                <w:bCs/>
                <w:sz w:val="26"/>
                <w:szCs w:val="26"/>
              </w:rPr>
            </w:pPr>
            <w:r w:rsidRPr="006F136B">
              <w:rPr>
                <w:b/>
                <w:bCs/>
                <w:sz w:val="26"/>
                <w:szCs w:val="26"/>
              </w:rPr>
              <w:t>Кол-во часов</w:t>
            </w:r>
          </w:p>
        </w:tc>
        <w:tc>
          <w:tcPr>
            <w:tcW w:w="5751" w:type="dxa"/>
          </w:tcPr>
          <w:p w:rsidR="00BF041E" w:rsidRPr="006F136B" w:rsidRDefault="00BF041E" w:rsidP="00EA3E94">
            <w:pPr>
              <w:jc w:val="center"/>
              <w:rPr>
                <w:b/>
                <w:bCs/>
                <w:sz w:val="26"/>
                <w:szCs w:val="26"/>
              </w:rPr>
            </w:pPr>
            <w:r w:rsidRPr="006F136B">
              <w:rPr>
                <w:b/>
                <w:bCs/>
                <w:sz w:val="26"/>
                <w:szCs w:val="26"/>
              </w:rPr>
              <w:t>Вид самостоятельной работы</w:t>
            </w:r>
          </w:p>
        </w:tc>
        <w:tc>
          <w:tcPr>
            <w:tcW w:w="3260" w:type="dxa"/>
            <w:shd w:val="clear" w:color="auto" w:fill="FFFFFF"/>
          </w:tcPr>
          <w:p w:rsidR="00BF041E" w:rsidRPr="006F136B" w:rsidRDefault="00BF041E" w:rsidP="00EA3E94">
            <w:pPr>
              <w:jc w:val="center"/>
              <w:rPr>
                <w:b/>
                <w:bCs/>
                <w:sz w:val="26"/>
                <w:szCs w:val="26"/>
              </w:rPr>
            </w:pPr>
            <w:r w:rsidRPr="006F136B">
              <w:rPr>
                <w:b/>
                <w:bCs/>
                <w:sz w:val="26"/>
                <w:szCs w:val="26"/>
              </w:rPr>
              <w:t>Форма контроля</w:t>
            </w:r>
          </w:p>
        </w:tc>
      </w:tr>
      <w:tr w:rsidR="00BF041E" w:rsidRPr="006F136B" w:rsidTr="00EA3E94">
        <w:trPr>
          <w:cantSplit/>
        </w:trPr>
        <w:tc>
          <w:tcPr>
            <w:tcW w:w="1020" w:type="dxa"/>
          </w:tcPr>
          <w:p w:rsidR="00BF041E" w:rsidRPr="006F136B" w:rsidRDefault="00BF041E" w:rsidP="00EA3E94">
            <w:pPr>
              <w:jc w:val="center"/>
              <w:rPr>
                <w:sz w:val="26"/>
                <w:szCs w:val="26"/>
              </w:rPr>
            </w:pPr>
            <w:r w:rsidRPr="006F136B">
              <w:rPr>
                <w:sz w:val="26"/>
                <w:szCs w:val="26"/>
              </w:rPr>
              <w:t>2</w:t>
            </w:r>
          </w:p>
        </w:tc>
        <w:tc>
          <w:tcPr>
            <w:tcW w:w="5751" w:type="dxa"/>
          </w:tcPr>
          <w:p w:rsidR="00BF041E" w:rsidRPr="006F136B" w:rsidRDefault="00BF041E" w:rsidP="00EA3E94">
            <w:pPr>
              <w:pStyle w:val="ab"/>
              <w:tabs>
                <w:tab w:val="clear" w:pos="4677"/>
                <w:tab w:val="clear" w:pos="9355"/>
              </w:tabs>
              <w:rPr>
                <w:sz w:val="26"/>
                <w:szCs w:val="26"/>
              </w:rPr>
            </w:pPr>
            <w:r w:rsidRPr="006F136B">
              <w:rPr>
                <w:sz w:val="26"/>
                <w:szCs w:val="26"/>
              </w:rPr>
              <w:t>Конспектирование</w:t>
            </w:r>
          </w:p>
        </w:tc>
        <w:tc>
          <w:tcPr>
            <w:tcW w:w="3260" w:type="dxa"/>
            <w:shd w:val="clear" w:color="auto" w:fill="FFFFFF"/>
          </w:tcPr>
          <w:p w:rsidR="00BF041E" w:rsidRPr="006F136B" w:rsidRDefault="00BF041E" w:rsidP="00EA3E94">
            <w:pPr>
              <w:jc w:val="center"/>
              <w:rPr>
                <w:sz w:val="26"/>
                <w:szCs w:val="26"/>
              </w:rPr>
            </w:pPr>
            <w:r w:rsidRPr="006F136B">
              <w:rPr>
                <w:sz w:val="26"/>
                <w:szCs w:val="26"/>
              </w:rPr>
              <w:t>Самоотчет</w:t>
            </w:r>
          </w:p>
        </w:tc>
      </w:tr>
      <w:tr w:rsidR="00BF041E" w:rsidRPr="006F136B" w:rsidTr="00EA3E94">
        <w:trPr>
          <w:cantSplit/>
        </w:trPr>
        <w:tc>
          <w:tcPr>
            <w:tcW w:w="1020" w:type="dxa"/>
          </w:tcPr>
          <w:p w:rsidR="00BF041E" w:rsidRPr="006F136B" w:rsidRDefault="00BF041E" w:rsidP="00EA3E94">
            <w:pPr>
              <w:jc w:val="center"/>
              <w:rPr>
                <w:sz w:val="26"/>
                <w:szCs w:val="26"/>
              </w:rPr>
            </w:pPr>
            <w:r w:rsidRPr="006F136B">
              <w:rPr>
                <w:sz w:val="26"/>
                <w:szCs w:val="26"/>
              </w:rPr>
              <w:t>4</w:t>
            </w:r>
          </w:p>
        </w:tc>
        <w:tc>
          <w:tcPr>
            <w:tcW w:w="5751" w:type="dxa"/>
          </w:tcPr>
          <w:p w:rsidR="00BF041E" w:rsidRPr="006F136B" w:rsidRDefault="00BF041E" w:rsidP="00EA3E94">
            <w:pPr>
              <w:pStyle w:val="ab"/>
              <w:tabs>
                <w:tab w:val="clear" w:pos="4677"/>
                <w:tab w:val="clear" w:pos="9355"/>
              </w:tabs>
              <w:rPr>
                <w:sz w:val="26"/>
                <w:szCs w:val="26"/>
              </w:rPr>
            </w:pPr>
            <w:r w:rsidRPr="006F136B">
              <w:rPr>
                <w:sz w:val="26"/>
                <w:szCs w:val="26"/>
              </w:rPr>
              <w:t>Подготовка и написание докладов</w:t>
            </w:r>
          </w:p>
        </w:tc>
        <w:tc>
          <w:tcPr>
            <w:tcW w:w="3260" w:type="dxa"/>
            <w:shd w:val="clear" w:color="auto" w:fill="FFFFFF"/>
          </w:tcPr>
          <w:p w:rsidR="00BF041E" w:rsidRPr="006F136B" w:rsidRDefault="00BF041E" w:rsidP="00EA3E94">
            <w:pPr>
              <w:jc w:val="center"/>
              <w:rPr>
                <w:sz w:val="26"/>
                <w:szCs w:val="26"/>
              </w:rPr>
            </w:pPr>
            <w:r w:rsidRPr="006F136B">
              <w:rPr>
                <w:sz w:val="26"/>
                <w:szCs w:val="26"/>
              </w:rPr>
              <w:t>Защита доклада</w:t>
            </w:r>
          </w:p>
        </w:tc>
      </w:tr>
      <w:tr w:rsidR="00BF041E" w:rsidRPr="006F136B" w:rsidTr="00EA3E94">
        <w:trPr>
          <w:cantSplit/>
          <w:trHeight w:val="315"/>
        </w:trPr>
        <w:tc>
          <w:tcPr>
            <w:tcW w:w="1020" w:type="dxa"/>
          </w:tcPr>
          <w:p w:rsidR="00BF041E" w:rsidRPr="006F136B" w:rsidRDefault="00BF041E" w:rsidP="00EA3E94">
            <w:pPr>
              <w:jc w:val="center"/>
              <w:rPr>
                <w:sz w:val="26"/>
                <w:szCs w:val="26"/>
              </w:rPr>
            </w:pPr>
            <w:r w:rsidRPr="006F136B">
              <w:rPr>
                <w:sz w:val="26"/>
                <w:szCs w:val="26"/>
              </w:rPr>
              <w:t>2</w:t>
            </w:r>
          </w:p>
        </w:tc>
        <w:tc>
          <w:tcPr>
            <w:tcW w:w="5751" w:type="dxa"/>
          </w:tcPr>
          <w:p w:rsidR="00BF041E" w:rsidRPr="006F136B" w:rsidRDefault="00BF041E" w:rsidP="00EA3E94">
            <w:pPr>
              <w:rPr>
                <w:sz w:val="26"/>
                <w:szCs w:val="26"/>
              </w:rPr>
            </w:pPr>
            <w:r w:rsidRPr="006F136B">
              <w:rPr>
                <w:sz w:val="26"/>
                <w:szCs w:val="26"/>
              </w:rPr>
              <w:t>Самостоятельное решение ситуационных задач</w:t>
            </w:r>
          </w:p>
        </w:tc>
        <w:tc>
          <w:tcPr>
            <w:tcW w:w="3260" w:type="dxa"/>
            <w:shd w:val="clear" w:color="auto" w:fill="FFFFFF"/>
          </w:tcPr>
          <w:p w:rsidR="00BF041E" w:rsidRPr="006F136B" w:rsidRDefault="00BF041E" w:rsidP="00EA3E94">
            <w:pPr>
              <w:jc w:val="center"/>
              <w:rPr>
                <w:sz w:val="26"/>
                <w:szCs w:val="26"/>
              </w:rPr>
            </w:pPr>
            <w:r w:rsidRPr="006F136B">
              <w:rPr>
                <w:sz w:val="26"/>
                <w:szCs w:val="26"/>
              </w:rPr>
              <w:t>Выступление на семинаре</w:t>
            </w:r>
          </w:p>
        </w:tc>
      </w:tr>
      <w:tr w:rsidR="00BF041E" w:rsidRPr="006F136B" w:rsidTr="00EA3E94">
        <w:trPr>
          <w:cantSplit/>
          <w:trHeight w:val="599"/>
        </w:trPr>
        <w:tc>
          <w:tcPr>
            <w:tcW w:w="1020" w:type="dxa"/>
          </w:tcPr>
          <w:p w:rsidR="00BF041E" w:rsidRPr="006F136B" w:rsidRDefault="00BF041E" w:rsidP="00EA3E94">
            <w:pPr>
              <w:jc w:val="center"/>
              <w:rPr>
                <w:sz w:val="26"/>
                <w:szCs w:val="26"/>
              </w:rPr>
            </w:pPr>
            <w:r w:rsidRPr="006F136B">
              <w:rPr>
                <w:sz w:val="26"/>
                <w:szCs w:val="26"/>
              </w:rPr>
              <w:t>2</w:t>
            </w:r>
          </w:p>
        </w:tc>
        <w:tc>
          <w:tcPr>
            <w:tcW w:w="5751" w:type="dxa"/>
          </w:tcPr>
          <w:p w:rsidR="00BF041E" w:rsidRPr="006F136B" w:rsidRDefault="00BF041E" w:rsidP="00EA3E94">
            <w:pPr>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BF041E" w:rsidRPr="006F136B" w:rsidRDefault="00BF041E" w:rsidP="00EA3E94">
            <w:pPr>
              <w:jc w:val="center"/>
              <w:rPr>
                <w:sz w:val="26"/>
                <w:szCs w:val="26"/>
              </w:rPr>
            </w:pPr>
            <w:r w:rsidRPr="006F136B">
              <w:rPr>
                <w:sz w:val="26"/>
                <w:szCs w:val="26"/>
              </w:rPr>
              <w:t>Оформление таблицы</w:t>
            </w:r>
          </w:p>
        </w:tc>
      </w:tr>
      <w:tr w:rsidR="00BF041E" w:rsidRPr="006F136B" w:rsidTr="00EA3E94">
        <w:trPr>
          <w:cantSplit/>
          <w:trHeight w:val="243"/>
        </w:trPr>
        <w:tc>
          <w:tcPr>
            <w:tcW w:w="1020" w:type="dxa"/>
          </w:tcPr>
          <w:p w:rsidR="00BF041E" w:rsidRPr="006F136B" w:rsidRDefault="00BF041E" w:rsidP="00EA3E94">
            <w:pPr>
              <w:jc w:val="center"/>
              <w:rPr>
                <w:sz w:val="26"/>
                <w:szCs w:val="26"/>
              </w:rPr>
            </w:pPr>
            <w:r w:rsidRPr="006F136B">
              <w:rPr>
                <w:sz w:val="26"/>
                <w:szCs w:val="26"/>
              </w:rPr>
              <w:t>10</w:t>
            </w:r>
          </w:p>
        </w:tc>
        <w:tc>
          <w:tcPr>
            <w:tcW w:w="5751" w:type="dxa"/>
          </w:tcPr>
          <w:p w:rsidR="00BF041E" w:rsidRPr="006F136B" w:rsidRDefault="00BF041E" w:rsidP="00EA3E94">
            <w:pPr>
              <w:rPr>
                <w:sz w:val="26"/>
                <w:szCs w:val="26"/>
              </w:rPr>
            </w:pPr>
            <w:r w:rsidRPr="006F136B">
              <w:rPr>
                <w:sz w:val="26"/>
                <w:szCs w:val="26"/>
              </w:rPr>
              <w:t>Подготовка и написание сообщения</w:t>
            </w:r>
          </w:p>
        </w:tc>
        <w:tc>
          <w:tcPr>
            <w:tcW w:w="3260" w:type="dxa"/>
            <w:shd w:val="clear" w:color="auto" w:fill="FFFFFF"/>
          </w:tcPr>
          <w:p w:rsidR="00BF041E" w:rsidRPr="006F136B" w:rsidRDefault="00BF041E" w:rsidP="00EA3E94">
            <w:pPr>
              <w:jc w:val="center"/>
              <w:rPr>
                <w:sz w:val="26"/>
                <w:szCs w:val="26"/>
              </w:rPr>
            </w:pPr>
            <w:r w:rsidRPr="006F136B">
              <w:rPr>
                <w:sz w:val="26"/>
                <w:szCs w:val="26"/>
              </w:rPr>
              <w:t>Защита сообщения</w:t>
            </w:r>
          </w:p>
        </w:tc>
      </w:tr>
      <w:tr w:rsidR="00BF041E" w:rsidRPr="006F136B" w:rsidTr="00EA3E94">
        <w:trPr>
          <w:cantSplit/>
          <w:trHeight w:val="599"/>
        </w:trPr>
        <w:tc>
          <w:tcPr>
            <w:tcW w:w="1020" w:type="dxa"/>
          </w:tcPr>
          <w:p w:rsidR="00BF041E" w:rsidRPr="006F136B" w:rsidRDefault="00BF041E" w:rsidP="00EA3E94">
            <w:pPr>
              <w:jc w:val="center"/>
              <w:rPr>
                <w:sz w:val="26"/>
                <w:szCs w:val="26"/>
              </w:rPr>
            </w:pPr>
            <w:r w:rsidRPr="006F136B">
              <w:rPr>
                <w:sz w:val="26"/>
                <w:szCs w:val="26"/>
              </w:rPr>
              <w:t>6</w:t>
            </w:r>
          </w:p>
        </w:tc>
        <w:tc>
          <w:tcPr>
            <w:tcW w:w="5751" w:type="dxa"/>
          </w:tcPr>
          <w:p w:rsidR="00BF041E" w:rsidRPr="006F136B" w:rsidRDefault="00BF041E" w:rsidP="00EA3E94">
            <w:pPr>
              <w:rPr>
                <w:sz w:val="26"/>
                <w:szCs w:val="26"/>
              </w:rPr>
            </w:pPr>
            <w:r w:rsidRPr="006F136B">
              <w:rPr>
                <w:sz w:val="26"/>
                <w:szCs w:val="26"/>
              </w:rPr>
              <w:t>Оформление мультимедийных презентаций учебных разделов и тем</w:t>
            </w:r>
          </w:p>
        </w:tc>
        <w:tc>
          <w:tcPr>
            <w:tcW w:w="3260" w:type="dxa"/>
            <w:shd w:val="clear" w:color="auto" w:fill="FFFFFF"/>
          </w:tcPr>
          <w:p w:rsidR="00BF041E" w:rsidRPr="006F136B" w:rsidRDefault="00BF041E" w:rsidP="00EA3E94">
            <w:pPr>
              <w:jc w:val="center"/>
              <w:rPr>
                <w:sz w:val="26"/>
                <w:szCs w:val="26"/>
              </w:rPr>
            </w:pPr>
            <w:r w:rsidRPr="006F136B">
              <w:rPr>
                <w:sz w:val="26"/>
                <w:szCs w:val="26"/>
              </w:rPr>
              <w:t>Представление мультимедийной презентации</w:t>
            </w:r>
          </w:p>
        </w:tc>
      </w:tr>
      <w:tr w:rsidR="00BF041E" w:rsidRPr="006F136B" w:rsidTr="00EA3E94">
        <w:trPr>
          <w:cantSplit/>
          <w:trHeight w:val="258"/>
        </w:trPr>
        <w:tc>
          <w:tcPr>
            <w:tcW w:w="1020" w:type="dxa"/>
          </w:tcPr>
          <w:p w:rsidR="00BF041E" w:rsidRPr="006F136B" w:rsidRDefault="00BF041E" w:rsidP="00EA3E94">
            <w:pPr>
              <w:jc w:val="center"/>
              <w:rPr>
                <w:sz w:val="26"/>
                <w:szCs w:val="26"/>
              </w:rPr>
            </w:pPr>
            <w:r w:rsidRPr="006F136B">
              <w:rPr>
                <w:sz w:val="26"/>
                <w:szCs w:val="26"/>
              </w:rPr>
              <w:t>16</w:t>
            </w:r>
          </w:p>
        </w:tc>
        <w:tc>
          <w:tcPr>
            <w:tcW w:w="5751" w:type="dxa"/>
          </w:tcPr>
          <w:p w:rsidR="00BF041E" w:rsidRPr="006F136B" w:rsidRDefault="00BF041E" w:rsidP="00EA3E94">
            <w:pPr>
              <w:rPr>
                <w:sz w:val="26"/>
                <w:szCs w:val="26"/>
              </w:rPr>
            </w:pPr>
            <w:r w:rsidRPr="006F136B">
              <w:rPr>
                <w:sz w:val="26"/>
                <w:szCs w:val="26"/>
              </w:rPr>
              <w:t>Подготовка и написание рефератов</w:t>
            </w:r>
          </w:p>
        </w:tc>
        <w:tc>
          <w:tcPr>
            <w:tcW w:w="3260" w:type="dxa"/>
            <w:shd w:val="clear" w:color="auto" w:fill="FFFFFF"/>
          </w:tcPr>
          <w:p w:rsidR="00BF041E" w:rsidRPr="006F136B" w:rsidRDefault="00BF041E" w:rsidP="00EA3E94">
            <w:pPr>
              <w:jc w:val="center"/>
              <w:rPr>
                <w:sz w:val="26"/>
                <w:szCs w:val="26"/>
              </w:rPr>
            </w:pPr>
            <w:r w:rsidRPr="006F136B">
              <w:rPr>
                <w:sz w:val="26"/>
                <w:szCs w:val="26"/>
              </w:rPr>
              <w:t>Защита реферата</w:t>
            </w:r>
          </w:p>
        </w:tc>
      </w:tr>
    </w:tbl>
    <w:p w:rsidR="00BF041E" w:rsidRDefault="00BF041E" w:rsidP="00BF041E">
      <w:pPr>
        <w:keepNext/>
        <w:autoSpaceDE w:val="0"/>
        <w:autoSpaceDN w:val="0"/>
        <w:jc w:val="both"/>
        <w:outlineLvl w:val="0"/>
        <w:rPr>
          <w:b/>
          <w:sz w:val="26"/>
          <w:szCs w:val="26"/>
        </w:rPr>
      </w:pPr>
    </w:p>
    <w:p w:rsidR="00BF041E" w:rsidRPr="00BF041E" w:rsidRDefault="00BF041E" w:rsidP="00BF041E">
      <w:pPr>
        <w:keepNext/>
        <w:autoSpaceDE w:val="0"/>
        <w:autoSpaceDN w:val="0"/>
        <w:jc w:val="both"/>
        <w:outlineLvl w:val="0"/>
        <w:rPr>
          <w:b/>
          <w:sz w:val="26"/>
          <w:szCs w:val="26"/>
        </w:rPr>
      </w:pPr>
      <w:r w:rsidRPr="00BF041E">
        <w:rPr>
          <w:b/>
          <w:sz w:val="26"/>
          <w:szCs w:val="26"/>
        </w:rPr>
        <w:t>Методические рекомендации по работе с литературой</w:t>
      </w:r>
      <w:bookmarkEnd w:id="1"/>
      <w:r w:rsidRPr="00BF041E">
        <w:rPr>
          <w:b/>
          <w:sz w:val="26"/>
          <w:szCs w:val="26"/>
        </w:rPr>
        <w:t>.</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Умение работать с литературой означает научиться осмысленно пользоваться источниками.</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Существует несколько методов работы с литературой.</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Один из них - самый известный - </w:t>
      </w:r>
      <w:r w:rsidRPr="00BF041E">
        <w:rPr>
          <w:rFonts w:eastAsia="Calibri"/>
          <w:sz w:val="26"/>
          <w:szCs w:val="26"/>
          <w:u w:val="single"/>
          <w:lang w:eastAsia="en-US"/>
        </w:rPr>
        <w:t>метод повторения</w:t>
      </w:r>
      <w:r w:rsidRPr="00BF041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Наиболее эффективный метод - </w:t>
      </w:r>
      <w:r w:rsidRPr="00BF041E">
        <w:rPr>
          <w:rFonts w:eastAsia="Calibri"/>
          <w:sz w:val="26"/>
          <w:szCs w:val="26"/>
          <w:u w:val="single"/>
          <w:lang w:eastAsia="en-US"/>
        </w:rPr>
        <w:t>метод кодирования</w:t>
      </w:r>
      <w:r w:rsidRPr="00BF041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 Изучение научной учебной и иной литературы требует ведения рабочих записей.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F041E" w:rsidRPr="00BF041E" w:rsidRDefault="00BF041E" w:rsidP="00BF041E">
      <w:pPr>
        <w:jc w:val="both"/>
        <w:rPr>
          <w:rFonts w:eastAsia="Calibri"/>
          <w:sz w:val="26"/>
          <w:szCs w:val="26"/>
          <w:lang w:eastAsia="en-US"/>
        </w:rPr>
      </w:pPr>
      <w:r w:rsidRPr="00BF041E">
        <w:rPr>
          <w:rFonts w:eastAsia="Calibri"/>
          <w:b/>
          <w:sz w:val="26"/>
          <w:szCs w:val="26"/>
          <w:lang w:eastAsia="en-US"/>
        </w:rPr>
        <w:t>План</w:t>
      </w:r>
      <w:r w:rsidRPr="00BF041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Преимущество плана состоит в следующем.</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Во-первых</w:t>
      </w:r>
      <w:r w:rsidRPr="00BF041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Во-вторых</w:t>
      </w:r>
      <w:r w:rsidRPr="00BF041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В-третьих</w:t>
      </w:r>
      <w:r w:rsidRPr="00BF041E">
        <w:rPr>
          <w:rFonts w:eastAsia="Calibri"/>
          <w:sz w:val="26"/>
          <w:szCs w:val="26"/>
          <w:lang w:eastAsia="en-US"/>
        </w:rPr>
        <w:t>, план позволяет – при последующем возвращении к нему – быстрее обычного вспомнить прочитанное.</w:t>
      </w:r>
    </w:p>
    <w:p w:rsidR="00BF041E" w:rsidRPr="00BF041E" w:rsidRDefault="00BF041E" w:rsidP="00BF041E">
      <w:pPr>
        <w:jc w:val="both"/>
        <w:rPr>
          <w:rFonts w:eastAsia="Calibri"/>
          <w:sz w:val="26"/>
          <w:szCs w:val="26"/>
          <w:lang w:eastAsia="en-US"/>
        </w:rPr>
      </w:pPr>
      <w:r w:rsidRPr="00BF041E">
        <w:rPr>
          <w:rFonts w:eastAsia="Calibri"/>
          <w:i/>
          <w:sz w:val="26"/>
          <w:szCs w:val="26"/>
          <w:lang w:eastAsia="en-US"/>
        </w:rPr>
        <w:t>В-четвертых</w:t>
      </w:r>
      <w:r w:rsidRPr="00BF041E">
        <w:rPr>
          <w:rFonts w:eastAsia="Calibri"/>
          <w:sz w:val="26"/>
          <w:szCs w:val="26"/>
          <w:lang w:eastAsia="en-US"/>
        </w:rPr>
        <w:t>, С помощью плана гораздо удобнее отыскивать в источнике  нужные места, факты, цитаты и т.д.</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Выписки</w:t>
      </w:r>
      <w:r w:rsidRPr="00BF041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lastRenderedPageBreak/>
        <w:t>Тезисы</w:t>
      </w:r>
      <w:r w:rsidRPr="00BF041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Отличие тезисов от обычных выписок состоит в следующем. </w:t>
      </w:r>
      <w:r w:rsidRPr="00BF041E">
        <w:rPr>
          <w:rFonts w:eastAsia="Calibri"/>
          <w:i/>
          <w:sz w:val="26"/>
          <w:szCs w:val="26"/>
          <w:lang w:eastAsia="en-US"/>
        </w:rPr>
        <w:t>Во-первых</w:t>
      </w:r>
      <w:r w:rsidRPr="00BF041E">
        <w:rPr>
          <w:rFonts w:eastAsia="Calibri"/>
          <w:sz w:val="26"/>
          <w:szCs w:val="26"/>
          <w:lang w:eastAsia="en-US"/>
        </w:rPr>
        <w:t xml:space="preserve">, тезисам присуща значительно более высокая степень концентрации материала.  </w:t>
      </w:r>
      <w:r w:rsidRPr="00BF041E">
        <w:rPr>
          <w:rFonts w:eastAsia="Calibri"/>
          <w:i/>
          <w:sz w:val="26"/>
          <w:szCs w:val="26"/>
          <w:lang w:eastAsia="en-US"/>
        </w:rPr>
        <w:t>Во-вторых</w:t>
      </w:r>
      <w:r w:rsidRPr="00BF041E">
        <w:rPr>
          <w:rFonts w:eastAsia="Calibri"/>
          <w:sz w:val="26"/>
          <w:szCs w:val="26"/>
          <w:lang w:eastAsia="en-US"/>
        </w:rPr>
        <w:t xml:space="preserve">, в тезисах отмечается преобладание выводов над общими рассуждениями. </w:t>
      </w:r>
      <w:r w:rsidRPr="00BF041E">
        <w:rPr>
          <w:rFonts w:eastAsia="Calibri"/>
          <w:i/>
          <w:sz w:val="26"/>
          <w:szCs w:val="26"/>
          <w:lang w:eastAsia="en-US"/>
        </w:rPr>
        <w:t>В-третьих</w:t>
      </w:r>
      <w:r w:rsidRPr="00BF041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Аннотация</w:t>
      </w:r>
      <w:r w:rsidRPr="00BF041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 xml:space="preserve">Резюме </w:t>
      </w:r>
      <w:r w:rsidRPr="00BF041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041E" w:rsidRPr="00BF041E" w:rsidRDefault="00BF041E" w:rsidP="00BF041E">
      <w:pPr>
        <w:jc w:val="both"/>
        <w:rPr>
          <w:rFonts w:eastAsia="Calibri"/>
          <w:sz w:val="26"/>
          <w:szCs w:val="26"/>
          <w:lang w:eastAsia="en-US"/>
        </w:rPr>
      </w:pPr>
      <w:r w:rsidRPr="00BF041E">
        <w:rPr>
          <w:rFonts w:eastAsia="Calibri"/>
          <w:sz w:val="26"/>
          <w:szCs w:val="26"/>
          <w:u w:val="single"/>
          <w:lang w:eastAsia="en-US"/>
        </w:rPr>
        <w:t>Конспект</w:t>
      </w:r>
      <w:r w:rsidRPr="00BF041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F041E" w:rsidRPr="00BF041E" w:rsidRDefault="00BF041E" w:rsidP="00BF041E">
      <w:pPr>
        <w:jc w:val="both"/>
        <w:rPr>
          <w:rFonts w:eastAsia="Calibri"/>
          <w:b/>
          <w:sz w:val="26"/>
          <w:szCs w:val="26"/>
        </w:rPr>
      </w:pPr>
    </w:p>
    <w:p w:rsidR="00BF041E" w:rsidRPr="00BF041E" w:rsidRDefault="00BF041E" w:rsidP="00BF041E">
      <w:pPr>
        <w:jc w:val="both"/>
        <w:rPr>
          <w:rFonts w:eastAsia="Calibri"/>
          <w:b/>
          <w:sz w:val="26"/>
          <w:szCs w:val="26"/>
        </w:rPr>
      </w:pPr>
    </w:p>
    <w:p w:rsidR="00BF041E" w:rsidRPr="00BF041E" w:rsidRDefault="00BF041E" w:rsidP="00BF041E">
      <w:pPr>
        <w:jc w:val="both"/>
        <w:rPr>
          <w:rFonts w:eastAsia="Calibri"/>
          <w:color w:val="000000"/>
          <w:sz w:val="26"/>
          <w:szCs w:val="26"/>
          <w:lang w:eastAsia="en-US"/>
        </w:rPr>
      </w:pPr>
      <w:r w:rsidRPr="00BF041E">
        <w:rPr>
          <w:rFonts w:eastAsia="Calibri"/>
          <w:b/>
          <w:sz w:val="26"/>
          <w:szCs w:val="26"/>
        </w:rPr>
        <w:t>Методические  </w:t>
      </w:r>
      <w:bookmarkStart w:id="5" w:name="YANDEX_186"/>
      <w:bookmarkEnd w:id="5"/>
      <w:r w:rsidRPr="00BF041E">
        <w:rPr>
          <w:rFonts w:eastAsia="Calibri"/>
          <w:b/>
          <w:sz w:val="26"/>
          <w:szCs w:val="26"/>
        </w:rPr>
        <w:t> рекомендации по составлению</w:t>
      </w:r>
      <w:bookmarkEnd w:id="2"/>
      <w:r w:rsidRPr="00BF041E">
        <w:rPr>
          <w:rFonts w:eastAsia="Calibri"/>
          <w:b/>
          <w:bCs/>
          <w:iCs/>
          <w:color w:val="000000"/>
          <w:sz w:val="26"/>
          <w:szCs w:val="26"/>
          <w:lang w:eastAsia="en-US"/>
        </w:rPr>
        <w:t xml:space="preserve"> конспекта: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Выделите главное, составьте план;</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Кратко сформулируйте основные положения текста, отметьте аргументацию автора;</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041E" w:rsidRPr="00BF041E" w:rsidRDefault="00BF041E" w:rsidP="00BF041E">
      <w:pPr>
        <w:numPr>
          <w:ilvl w:val="0"/>
          <w:numId w:val="27"/>
        </w:numPr>
        <w:tabs>
          <w:tab w:val="num" w:pos="720"/>
          <w:tab w:val="left" w:pos="993"/>
        </w:tabs>
        <w:ind w:left="0" w:firstLine="0"/>
        <w:jc w:val="both"/>
        <w:rPr>
          <w:rFonts w:eastAsia="Calibri"/>
          <w:color w:val="000000"/>
          <w:sz w:val="26"/>
          <w:szCs w:val="26"/>
          <w:lang w:eastAsia="en-US"/>
        </w:rPr>
      </w:pPr>
      <w:r w:rsidRPr="00BF041E">
        <w:rPr>
          <w:rFonts w:eastAsia="Calibri"/>
          <w:color w:val="000000"/>
          <w:sz w:val="26"/>
          <w:szCs w:val="26"/>
          <w:lang w:eastAsia="en-US"/>
        </w:rPr>
        <w:t>Грамотно записывайте цитаты. Цитируя, учитывайте лаконичность, значимость мысли.</w:t>
      </w:r>
    </w:p>
    <w:p w:rsidR="00BF041E" w:rsidRPr="00BF041E" w:rsidRDefault="00BF041E" w:rsidP="00BF041E">
      <w:pPr>
        <w:tabs>
          <w:tab w:val="left" w:pos="993"/>
        </w:tabs>
        <w:jc w:val="both"/>
        <w:rPr>
          <w:rFonts w:eastAsia="Calibri"/>
          <w:color w:val="000000"/>
          <w:sz w:val="26"/>
          <w:szCs w:val="26"/>
          <w:lang w:eastAsia="en-US"/>
        </w:rPr>
      </w:pPr>
      <w:r w:rsidRPr="00BF041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BF041E" w:rsidRPr="00BF041E" w:rsidRDefault="00BF041E" w:rsidP="00BF041E">
      <w:pPr>
        <w:keepNext/>
        <w:keepLines/>
        <w:jc w:val="both"/>
        <w:outlineLvl w:val="2"/>
        <w:rPr>
          <w:b/>
          <w:bCs/>
          <w:sz w:val="26"/>
          <w:szCs w:val="26"/>
          <w:lang w:eastAsia="en-US"/>
        </w:rPr>
      </w:pPr>
      <w:r w:rsidRPr="00BF041E">
        <w:rPr>
          <w:b/>
          <w:bCs/>
          <w:sz w:val="26"/>
          <w:szCs w:val="26"/>
          <w:lang w:eastAsia="en-US"/>
        </w:rPr>
        <w:t>Методические рекомендации по подготовке доклада</w:t>
      </w:r>
      <w:bookmarkEnd w:id="6"/>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Доклад </w:t>
      </w:r>
      <w:r w:rsidRPr="00BF041E">
        <w:rPr>
          <w:rFonts w:eastAsia="Calibri"/>
          <w:sz w:val="26"/>
          <w:szCs w:val="26"/>
          <w:lang w:eastAsia="en-US"/>
        </w:rPr>
        <w:t>– публичное сообщение, представляющее собой развёрнутое изложение определённой темы.</w:t>
      </w:r>
    </w:p>
    <w:p w:rsidR="00BF041E" w:rsidRPr="00BF041E" w:rsidRDefault="00BF041E" w:rsidP="00BF041E">
      <w:pPr>
        <w:autoSpaceDE w:val="0"/>
        <w:autoSpaceDN w:val="0"/>
        <w:adjustRightInd w:val="0"/>
        <w:jc w:val="both"/>
        <w:rPr>
          <w:rFonts w:eastAsia="Calibri"/>
          <w:b/>
          <w:bCs/>
          <w:sz w:val="26"/>
          <w:szCs w:val="26"/>
          <w:lang w:eastAsia="en-US"/>
        </w:rPr>
      </w:pPr>
      <w:r w:rsidRPr="00BF041E">
        <w:rPr>
          <w:rFonts w:eastAsia="Calibri"/>
          <w:b/>
          <w:bCs/>
          <w:sz w:val="26"/>
          <w:szCs w:val="26"/>
          <w:lang w:eastAsia="en-US"/>
        </w:rPr>
        <w:t>Этапы подготовки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1. Определение цели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2. Подбор необходимого материала, определяющего содержание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lastRenderedPageBreak/>
        <w:t>3. Составление плана доклада, распределение собранного материала в необходимой логической последовательности.</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4. Общее знакомство с литературой и выделение среди источников главного.</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5. Уточнение плана, отбор материала к каждому пункту плана.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6. Композиционное оформление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7. Заучивание, запоминание текста доклада, подготовки тезисов выступления.</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8. Выступление с докладом.</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9. Обсуждение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10. Оценивание доклада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Композиционное оформление доклада </w:t>
      </w:r>
      <w:r w:rsidRPr="00BF041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Вступление </w:t>
      </w:r>
      <w:r w:rsidRPr="00BF041E">
        <w:rPr>
          <w:rFonts w:eastAsia="Calibri"/>
          <w:sz w:val="26"/>
          <w:szCs w:val="26"/>
          <w:lang w:eastAsia="en-US"/>
        </w:rPr>
        <w:t>помогает обеспечить успех выступления по любой тематике.</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Вступление должно содержать:</w:t>
      </w:r>
    </w:p>
    <w:p w:rsidR="00BF041E" w:rsidRPr="00BF041E" w:rsidRDefault="00BF041E" w:rsidP="00BF041E">
      <w:pPr>
        <w:numPr>
          <w:ilvl w:val="0"/>
          <w:numId w:val="25"/>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название доклада;</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сообщение основной идеи;</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современную оценку предмета изложения;</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краткое перечисление рассматриваемых вопросов;</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интересную для слушателей форму изложения;</w:t>
      </w:r>
    </w:p>
    <w:p w:rsidR="00BF041E" w:rsidRPr="00BF041E" w:rsidRDefault="00BF041E" w:rsidP="00BF041E">
      <w:pPr>
        <w:numPr>
          <w:ilvl w:val="0"/>
          <w:numId w:val="24"/>
        </w:numPr>
        <w:autoSpaceDE w:val="0"/>
        <w:autoSpaceDN w:val="0"/>
        <w:adjustRightInd w:val="0"/>
        <w:ind w:left="0" w:firstLine="0"/>
        <w:contextualSpacing/>
        <w:jc w:val="both"/>
        <w:rPr>
          <w:rFonts w:eastAsia="Calibri"/>
          <w:sz w:val="26"/>
          <w:szCs w:val="26"/>
          <w:lang w:eastAsia="en-US"/>
        </w:rPr>
      </w:pPr>
      <w:r w:rsidRPr="00BF041E">
        <w:rPr>
          <w:rFonts w:eastAsia="Calibri"/>
          <w:sz w:val="26"/>
          <w:szCs w:val="26"/>
          <w:lang w:eastAsia="en-US"/>
        </w:rPr>
        <w:t>акцентирование оригинальности подхода.</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sz w:val="26"/>
          <w:szCs w:val="26"/>
          <w:lang w:eastAsia="en-US"/>
        </w:rPr>
        <w:t>Выступление состоит из следующих частей:</w:t>
      </w:r>
    </w:p>
    <w:p w:rsidR="00BF041E" w:rsidRPr="00BF041E" w:rsidRDefault="00BF041E" w:rsidP="00BF041E">
      <w:pPr>
        <w:autoSpaceDE w:val="0"/>
        <w:autoSpaceDN w:val="0"/>
        <w:adjustRightInd w:val="0"/>
        <w:jc w:val="both"/>
        <w:rPr>
          <w:rFonts w:eastAsia="Calibri"/>
          <w:sz w:val="26"/>
          <w:szCs w:val="26"/>
          <w:lang w:eastAsia="en-US"/>
        </w:rPr>
      </w:pPr>
      <w:r w:rsidRPr="00BF041E">
        <w:rPr>
          <w:rFonts w:eastAsia="Calibri"/>
          <w:b/>
          <w:bCs/>
          <w:sz w:val="26"/>
          <w:szCs w:val="26"/>
          <w:lang w:eastAsia="en-US"/>
        </w:rPr>
        <w:t xml:space="preserve">Основная часть, </w:t>
      </w:r>
      <w:r w:rsidRPr="00BF041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F041E" w:rsidRPr="00BF041E" w:rsidRDefault="00BF041E" w:rsidP="00BF041E">
      <w:pPr>
        <w:autoSpaceDE w:val="0"/>
        <w:autoSpaceDN w:val="0"/>
        <w:adjustRightInd w:val="0"/>
        <w:jc w:val="both"/>
        <w:rPr>
          <w:rFonts w:eastAsia="Calibri"/>
          <w:sz w:val="26"/>
          <w:szCs w:val="26"/>
        </w:rPr>
      </w:pPr>
      <w:r w:rsidRPr="00BF041E">
        <w:rPr>
          <w:rFonts w:eastAsia="Calibri"/>
          <w:b/>
          <w:bCs/>
          <w:sz w:val="26"/>
          <w:szCs w:val="26"/>
          <w:lang w:eastAsia="en-US"/>
        </w:rPr>
        <w:t xml:space="preserve">Заключение </w:t>
      </w:r>
      <w:r w:rsidRPr="00BF041E">
        <w:rPr>
          <w:rFonts w:eastAsia="Calibri"/>
          <w:sz w:val="26"/>
          <w:szCs w:val="26"/>
          <w:lang w:eastAsia="en-US"/>
        </w:rPr>
        <w:t>— это чёткое обобщение и краткие выводы по излагаемой теме.</w:t>
      </w:r>
    </w:p>
    <w:p w:rsidR="00BF041E" w:rsidRPr="00BF041E" w:rsidRDefault="00BF041E" w:rsidP="00BF041E">
      <w:pPr>
        <w:keepNext/>
        <w:keepLines/>
        <w:jc w:val="both"/>
        <w:outlineLvl w:val="2"/>
        <w:rPr>
          <w:b/>
          <w:bCs/>
          <w:sz w:val="26"/>
          <w:szCs w:val="26"/>
          <w:lang w:eastAsia="en-US"/>
        </w:rPr>
      </w:pPr>
      <w:bookmarkStart w:id="9" w:name="_Toc354667573"/>
      <w:r w:rsidRPr="00BF041E">
        <w:rPr>
          <w:b/>
          <w:bCs/>
          <w:sz w:val="26"/>
          <w:szCs w:val="26"/>
          <w:lang w:eastAsia="en-US"/>
        </w:rPr>
        <w:t>Методические рекомендации по подготовке сообщения</w:t>
      </w:r>
      <w:bookmarkEnd w:id="7"/>
      <w:bookmarkEnd w:id="8"/>
      <w:bookmarkEnd w:id="9"/>
    </w:p>
    <w:p w:rsidR="00BF041E" w:rsidRPr="00BF041E" w:rsidRDefault="00BF041E" w:rsidP="00BF041E">
      <w:pPr>
        <w:jc w:val="both"/>
        <w:rPr>
          <w:sz w:val="26"/>
          <w:szCs w:val="26"/>
        </w:rPr>
      </w:pPr>
      <w:r w:rsidRPr="00BF041E">
        <w:rPr>
          <w:sz w:val="26"/>
          <w:szCs w:val="26"/>
        </w:rPr>
        <w:t xml:space="preserve">Регламент устного публичного выступления – не более 10 минут. </w:t>
      </w:r>
    </w:p>
    <w:p w:rsidR="00BF041E" w:rsidRPr="00BF041E" w:rsidRDefault="00BF041E" w:rsidP="00BF041E">
      <w:pPr>
        <w:jc w:val="both"/>
        <w:rPr>
          <w:sz w:val="26"/>
          <w:szCs w:val="26"/>
        </w:rPr>
      </w:pPr>
      <w:r w:rsidRPr="00BF041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041E" w:rsidRPr="00BF041E" w:rsidRDefault="00BF041E" w:rsidP="00BF041E">
      <w:pPr>
        <w:jc w:val="both"/>
        <w:rPr>
          <w:sz w:val="26"/>
          <w:szCs w:val="26"/>
        </w:rPr>
      </w:pPr>
      <w:r w:rsidRPr="00BF041E">
        <w:rPr>
          <w:sz w:val="26"/>
          <w:szCs w:val="26"/>
        </w:rPr>
        <w:t xml:space="preserve">Любое устное выступление должно удовлетворять </w:t>
      </w:r>
      <w:r w:rsidRPr="00BF041E">
        <w:rPr>
          <w:i/>
          <w:sz w:val="26"/>
          <w:szCs w:val="26"/>
        </w:rPr>
        <w:t>трем основным критериям</w:t>
      </w:r>
      <w:r w:rsidRPr="00BF041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F041E" w:rsidRPr="00BF041E" w:rsidRDefault="00BF041E" w:rsidP="00BF041E">
      <w:pPr>
        <w:jc w:val="both"/>
        <w:rPr>
          <w:sz w:val="26"/>
          <w:szCs w:val="26"/>
        </w:rPr>
      </w:pPr>
      <w:r w:rsidRPr="00BF041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F041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w:t>
      </w:r>
      <w:r w:rsidRPr="00BF041E">
        <w:rPr>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z w:val="26"/>
          <w:szCs w:val="26"/>
          <w:u w:val="single"/>
          <w:lang w:eastAsia="en-US"/>
        </w:rPr>
        <w:t>Вступление</w:t>
      </w:r>
      <w:r w:rsidRPr="00BF041E">
        <w:rPr>
          <w:sz w:val="26"/>
          <w:szCs w:val="26"/>
          <w:lang w:eastAsia="en-US"/>
        </w:rPr>
        <w:t xml:space="preserve"> включает в себя </w:t>
      </w:r>
      <w:r w:rsidRPr="00BF041E">
        <w:rPr>
          <w:snapToGrid w:val="0"/>
          <w:sz w:val="26"/>
          <w:szCs w:val="26"/>
          <w:lang w:eastAsia="en-US"/>
        </w:rPr>
        <w:t xml:space="preserve">представление авторов (фамилия, имя отчество, при необходимости место учебы/работы, статус), </w:t>
      </w:r>
      <w:r w:rsidRPr="00BF041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BF041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Требования к основному тезису выступления:</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фраза должна утверждать главную мысль и соответствовать цели выступления;</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суждение должно быть кратким, ясным, легко удерживаться в кратковременной памяти;</w:t>
      </w:r>
    </w:p>
    <w:p w:rsidR="00BF041E" w:rsidRPr="00BF041E" w:rsidRDefault="00BF041E" w:rsidP="00BF041E">
      <w:pPr>
        <w:widowControl w:val="0"/>
        <w:numPr>
          <w:ilvl w:val="0"/>
          <w:numId w:val="19"/>
        </w:numPr>
        <w:autoSpaceDE w:val="0"/>
        <w:autoSpaceDN w:val="0"/>
        <w:adjustRightInd w:val="0"/>
        <w:ind w:left="0" w:firstLine="0"/>
        <w:jc w:val="both"/>
        <w:rPr>
          <w:snapToGrid w:val="0"/>
          <w:sz w:val="26"/>
          <w:szCs w:val="26"/>
          <w:lang w:eastAsia="en-US"/>
        </w:rPr>
      </w:pPr>
      <w:r w:rsidRPr="00BF041E">
        <w:rPr>
          <w:snapToGrid w:val="0"/>
          <w:sz w:val="26"/>
          <w:szCs w:val="26"/>
          <w:lang w:eastAsia="en-US"/>
        </w:rPr>
        <w:t>мысль должна пониматься однозначно, не заключать в себе противоречия.</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В речи, может быть, несколько стержневых идей, но не более трех.</w:t>
      </w:r>
    </w:p>
    <w:p w:rsidR="00BF041E" w:rsidRPr="00BF041E" w:rsidRDefault="00BF041E" w:rsidP="00BF041E">
      <w:pPr>
        <w:jc w:val="both"/>
        <w:rPr>
          <w:rFonts w:eastAsia="Calibri"/>
          <w:sz w:val="26"/>
          <w:szCs w:val="26"/>
          <w:lang w:eastAsia="en-US"/>
        </w:rPr>
      </w:pPr>
      <w:r w:rsidRPr="00BF041E">
        <w:rPr>
          <w:rFonts w:eastAsia="Calibri"/>
          <w:snapToGrid w:val="0"/>
          <w:sz w:val="26"/>
          <w:szCs w:val="26"/>
          <w:lang w:eastAsia="en-US"/>
        </w:rPr>
        <w:t xml:space="preserve">Самая частая ошибка в начале речи – либо </w:t>
      </w:r>
      <w:r w:rsidRPr="00BF041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041E" w:rsidRPr="00BF041E" w:rsidRDefault="00BF041E" w:rsidP="00BF041E">
      <w:pPr>
        <w:jc w:val="both"/>
        <w:rPr>
          <w:rFonts w:eastAsia="Calibri"/>
          <w:color w:val="000000"/>
          <w:sz w:val="26"/>
          <w:szCs w:val="26"/>
          <w:lang w:eastAsia="en-US"/>
        </w:rPr>
      </w:pPr>
      <w:r w:rsidRPr="00BF041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041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041E" w:rsidRPr="00BF041E" w:rsidRDefault="00BF041E" w:rsidP="00BF041E">
      <w:pPr>
        <w:jc w:val="both"/>
        <w:rPr>
          <w:sz w:val="26"/>
          <w:szCs w:val="26"/>
        </w:rPr>
      </w:pPr>
      <w:r w:rsidRPr="00BF041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041E" w:rsidRPr="00BF041E" w:rsidRDefault="00BF041E" w:rsidP="00BF041E">
      <w:pPr>
        <w:jc w:val="both"/>
        <w:rPr>
          <w:sz w:val="26"/>
          <w:szCs w:val="26"/>
        </w:rPr>
      </w:pPr>
      <w:r w:rsidRPr="00BF041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041E" w:rsidRPr="00BF041E" w:rsidRDefault="00BF041E" w:rsidP="00BF041E">
      <w:pPr>
        <w:jc w:val="both"/>
        <w:rPr>
          <w:sz w:val="26"/>
          <w:szCs w:val="26"/>
        </w:rPr>
      </w:pPr>
      <w:r w:rsidRPr="00BF041E">
        <w:rPr>
          <w:sz w:val="26"/>
          <w:szCs w:val="26"/>
          <w:u w:val="single"/>
        </w:rPr>
        <w:t>В заключении</w:t>
      </w:r>
      <w:r w:rsidRPr="00BF041E">
        <w:rPr>
          <w:sz w:val="26"/>
          <w:szCs w:val="26"/>
        </w:rPr>
        <w:t xml:space="preserve"> необходимо сформулировать выводы, которые следуют из основной идеи (идей) выступления. </w:t>
      </w:r>
      <w:r w:rsidRPr="00BF041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BF041E">
        <w:rPr>
          <w:snapToGrid w:val="0"/>
          <w:sz w:val="26"/>
          <w:szCs w:val="26"/>
        </w:rPr>
        <w:lastRenderedPageBreak/>
        <w:t xml:space="preserve">решительным заявлением. </w:t>
      </w:r>
      <w:r w:rsidRPr="00BF041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Вам позволит…»</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«Благодаря этому вы получите…»</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позволит избежать…»</w:t>
      </w:r>
    </w:p>
    <w:p w:rsidR="00BF041E" w:rsidRPr="00BF041E" w:rsidRDefault="00BF041E" w:rsidP="00BF041E">
      <w:pPr>
        <w:jc w:val="both"/>
        <w:rPr>
          <w:rFonts w:eastAsia="Calibri"/>
          <w:iCs/>
          <w:sz w:val="26"/>
          <w:szCs w:val="26"/>
          <w:lang w:eastAsia="en-US"/>
        </w:rPr>
      </w:pPr>
      <w:r w:rsidRPr="00BF041E">
        <w:rPr>
          <w:rFonts w:eastAsia="Calibri"/>
          <w:iCs/>
          <w:sz w:val="26"/>
          <w:szCs w:val="26"/>
          <w:lang w:eastAsia="en-US"/>
        </w:rPr>
        <w:t>- «Это повышает Ваши…»</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После подготовки текста / плана выступления полезно проконтролировать себя вопросами:</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Вызывает ли мое выступление интерес?</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Достаточно ли я знаю по данному вопросу, и имеется ли у меня достаточно данных?</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Смогу ли я закончить выступление в отведенное время?</w:t>
      </w:r>
    </w:p>
    <w:p w:rsidR="00BF041E" w:rsidRPr="00BF041E" w:rsidRDefault="00BF041E" w:rsidP="00BF041E">
      <w:pPr>
        <w:widowControl w:val="0"/>
        <w:numPr>
          <w:ilvl w:val="0"/>
          <w:numId w:val="20"/>
        </w:numPr>
        <w:autoSpaceDE w:val="0"/>
        <w:autoSpaceDN w:val="0"/>
        <w:adjustRightInd w:val="0"/>
        <w:ind w:left="0" w:firstLine="0"/>
        <w:jc w:val="both"/>
        <w:rPr>
          <w:snapToGrid w:val="0"/>
          <w:sz w:val="26"/>
          <w:szCs w:val="26"/>
          <w:lang w:eastAsia="en-US"/>
        </w:rPr>
      </w:pPr>
      <w:r w:rsidRPr="00BF041E">
        <w:rPr>
          <w:snapToGrid w:val="0"/>
          <w:sz w:val="26"/>
          <w:szCs w:val="26"/>
          <w:lang w:eastAsia="en-US"/>
        </w:rPr>
        <w:t>Соответствует ли мое выступление уровню моих знаний и опыту?</w:t>
      </w:r>
    </w:p>
    <w:p w:rsidR="00BF041E" w:rsidRPr="00BF041E" w:rsidRDefault="00BF041E" w:rsidP="00BF041E">
      <w:pPr>
        <w:jc w:val="both"/>
        <w:rPr>
          <w:rFonts w:eastAsia="Calibri"/>
          <w:color w:val="000000"/>
          <w:sz w:val="26"/>
          <w:szCs w:val="26"/>
          <w:lang w:eastAsia="en-US"/>
        </w:rPr>
      </w:pPr>
      <w:r w:rsidRPr="00BF041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041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041E" w:rsidRPr="00BF041E" w:rsidRDefault="00BF041E" w:rsidP="00BF041E">
      <w:pPr>
        <w:widowControl w:val="0"/>
        <w:autoSpaceDE w:val="0"/>
        <w:autoSpaceDN w:val="0"/>
        <w:adjustRightInd w:val="0"/>
        <w:jc w:val="both"/>
        <w:rPr>
          <w:snapToGrid w:val="0"/>
          <w:color w:val="000000"/>
          <w:sz w:val="26"/>
          <w:szCs w:val="26"/>
          <w:lang w:eastAsia="en-US"/>
        </w:rPr>
      </w:pPr>
      <w:r w:rsidRPr="00BF041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 xml:space="preserve">Кроме того, установлено, что </w:t>
      </w:r>
      <w:r w:rsidRPr="00BF041E">
        <w:rPr>
          <w:i/>
          <w:snapToGrid w:val="0"/>
          <w:sz w:val="26"/>
          <w:szCs w:val="26"/>
          <w:lang w:eastAsia="en-US"/>
        </w:rPr>
        <w:t>короткие фразы</w:t>
      </w:r>
      <w:r w:rsidRPr="00BF041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w:t>
      </w:r>
      <w:r w:rsidRPr="00BF041E">
        <w:rPr>
          <w:snapToGrid w:val="0"/>
          <w:sz w:val="26"/>
          <w:szCs w:val="26"/>
          <w:lang w:eastAsia="en-US"/>
        </w:rPr>
        <w:lastRenderedPageBreak/>
        <w:t>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041E" w:rsidRPr="00BF041E" w:rsidRDefault="00BF041E" w:rsidP="00BF041E">
      <w:pPr>
        <w:widowControl w:val="0"/>
        <w:autoSpaceDE w:val="0"/>
        <w:autoSpaceDN w:val="0"/>
        <w:adjustRightInd w:val="0"/>
        <w:jc w:val="both"/>
        <w:rPr>
          <w:snapToGrid w:val="0"/>
          <w:sz w:val="26"/>
          <w:szCs w:val="26"/>
          <w:lang w:eastAsia="en-US"/>
        </w:rPr>
      </w:pPr>
      <w:r w:rsidRPr="00BF041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После выступления нужно быть готовым к ответам на возникшие у аудитории вопросы.</w:t>
      </w:r>
    </w:p>
    <w:p w:rsidR="00BF041E" w:rsidRPr="00BF041E" w:rsidRDefault="00BF041E" w:rsidP="00BF041E">
      <w:pPr>
        <w:keepNext/>
        <w:keepLines/>
        <w:jc w:val="both"/>
        <w:outlineLvl w:val="2"/>
        <w:rPr>
          <w:b/>
          <w:bCs/>
          <w:sz w:val="26"/>
          <w:szCs w:val="26"/>
          <w:lang w:eastAsia="en-US"/>
        </w:rPr>
      </w:pPr>
      <w:bookmarkStart w:id="10" w:name="_Toc354667574"/>
      <w:r w:rsidRPr="00BF041E">
        <w:rPr>
          <w:b/>
          <w:bCs/>
          <w:sz w:val="26"/>
          <w:szCs w:val="26"/>
          <w:lang w:eastAsia="en-US"/>
        </w:rPr>
        <w:t>Методические рекомендации по выполнению реферата</w:t>
      </w:r>
      <w:bookmarkEnd w:id="3"/>
      <w:bookmarkEnd w:id="4"/>
      <w:bookmarkEnd w:id="10"/>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Содержание реферата</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 xml:space="preserve">Реферат, как правило, должен содержать следующие </w:t>
      </w:r>
      <w:r w:rsidRPr="00BF041E">
        <w:rPr>
          <w:rFonts w:eastAsia="Calibri"/>
          <w:bCs/>
          <w:iCs/>
          <w:sz w:val="26"/>
          <w:szCs w:val="26"/>
          <w:lang w:eastAsia="en-US"/>
        </w:rPr>
        <w:t>структурные элементы</w:t>
      </w:r>
      <w:r w:rsidRPr="00BF041E">
        <w:rPr>
          <w:rFonts w:eastAsia="Calibri"/>
          <w:sz w:val="26"/>
          <w:szCs w:val="26"/>
          <w:lang w:eastAsia="en-US"/>
        </w:rPr>
        <w:t>:</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титульный лист;</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содержание;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введение;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основная часть;</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заключение;</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список использованных источников;</w:t>
      </w:r>
    </w:p>
    <w:p w:rsidR="00BF041E" w:rsidRPr="00BF041E" w:rsidRDefault="00BF041E" w:rsidP="00BF041E">
      <w:pPr>
        <w:numPr>
          <w:ilvl w:val="0"/>
          <w:numId w:val="17"/>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приложения (при необходимости).</w:t>
      </w:r>
    </w:p>
    <w:p w:rsidR="00BF041E" w:rsidRPr="00BF041E" w:rsidRDefault="00BF041E" w:rsidP="00BF041E">
      <w:pPr>
        <w:widowControl w:val="0"/>
        <w:autoSpaceDE w:val="0"/>
        <w:autoSpaceDN w:val="0"/>
        <w:adjustRightInd w:val="0"/>
        <w:jc w:val="both"/>
        <w:rPr>
          <w:sz w:val="26"/>
          <w:szCs w:val="26"/>
        </w:rPr>
      </w:pPr>
      <w:r w:rsidRPr="00BF041E">
        <w:rPr>
          <w:sz w:val="26"/>
          <w:szCs w:val="26"/>
        </w:rPr>
        <w:t>Примерный объем составляющих реферата представлен в таблице.</w:t>
      </w:r>
    </w:p>
    <w:p w:rsidR="00BF041E" w:rsidRPr="00BF041E" w:rsidRDefault="00BF041E" w:rsidP="00BF041E">
      <w:pPr>
        <w:widowControl w:val="0"/>
        <w:autoSpaceDE w:val="0"/>
        <w:autoSpaceDN w:val="0"/>
        <w:adjustRightInd w:val="0"/>
        <w:jc w:val="both"/>
        <w:rPr>
          <w:sz w:val="26"/>
          <w:szCs w:val="26"/>
        </w:rPr>
      </w:pPr>
      <w:r w:rsidRPr="00BF041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bCs/>
                <w:sz w:val="26"/>
                <w:szCs w:val="26"/>
                <w:lang w:eastAsia="en-US"/>
              </w:rPr>
            </w:pPr>
            <w:r w:rsidRPr="00BF041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keepNext/>
              <w:keepLines/>
              <w:jc w:val="both"/>
              <w:outlineLvl w:val="8"/>
              <w:rPr>
                <w:iCs/>
                <w:sz w:val="26"/>
                <w:szCs w:val="26"/>
                <w:lang w:eastAsia="en-US"/>
              </w:rPr>
            </w:pPr>
            <w:r w:rsidRPr="00BF041E">
              <w:rPr>
                <w:iCs/>
                <w:sz w:val="26"/>
                <w:szCs w:val="26"/>
                <w:lang w:eastAsia="en-US"/>
              </w:rPr>
              <w:t>Количество страниц</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keepNext/>
              <w:keepLines/>
              <w:jc w:val="both"/>
              <w:outlineLvl w:val="5"/>
              <w:rPr>
                <w:b/>
                <w:i/>
                <w:iCs/>
                <w:sz w:val="26"/>
                <w:szCs w:val="26"/>
                <w:lang w:eastAsia="en-US"/>
              </w:rPr>
            </w:pPr>
            <w:r w:rsidRPr="00BF041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2</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15-20</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1-2</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1-2</w:t>
            </w:r>
          </w:p>
        </w:tc>
      </w:tr>
      <w:tr w:rsidR="00BF041E" w:rsidRPr="00BF041E"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041E" w:rsidRPr="00BF041E" w:rsidRDefault="00BF041E" w:rsidP="00EA3E94">
            <w:pPr>
              <w:shd w:val="clear" w:color="auto" w:fill="FFFFFF"/>
              <w:jc w:val="both"/>
              <w:rPr>
                <w:rFonts w:eastAsia="Calibri"/>
                <w:sz w:val="26"/>
                <w:szCs w:val="26"/>
                <w:lang w:eastAsia="en-US"/>
              </w:rPr>
            </w:pPr>
            <w:r w:rsidRPr="00BF041E">
              <w:rPr>
                <w:rFonts w:eastAsia="Calibri"/>
                <w:sz w:val="26"/>
                <w:szCs w:val="26"/>
                <w:lang w:eastAsia="en-US"/>
              </w:rPr>
              <w:t>Без ограничений</w:t>
            </w:r>
          </w:p>
        </w:tc>
      </w:tr>
    </w:tbl>
    <w:p w:rsidR="00BF041E" w:rsidRPr="00BF041E" w:rsidRDefault="00BF041E" w:rsidP="00BF041E">
      <w:pPr>
        <w:shd w:val="clear" w:color="auto" w:fill="FFFFFF"/>
        <w:tabs>
          <w:tab w:val="left" w:pos="0"/>
        </w:tabs>
        <w:jc w:val="both"/>
        <w:rPr>
          <w:rFonts w:eastAsia="Calibri"/>
          <w:sz w:val="26"/>
          <w:szCs w:val="26"/>
          <w:lang w:eastAsia="en-US"/>
        </w:rPr>
      </w:pPr>
      <w:r w:rsidRPr="00BF041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041E" w:rsidRPr="00BF041E" w:rsidRDefault="00BF041E" w:rsidP="00BF041E">
      <w:pPr>
        <w:widowControl w:val="0"/>
        <w:autoSpaceDE w:val="0"/>
        <w:autoSpaceDN w:val="0"/>
        <w:adjustRightInd w:val="0"/>
        <w:jc w:val="both"/>
        <w:rPr>
          <w:sz w:val="26"/>
          <w:szCs w:val="26"/>
        </w:rPr>
      </w:pPr>
      <w:r w:rsidRPr="00BF041E">
        <w:rPr>
          <w:sz w:val="26"/>
          <w:szCs w:val="26"/>
        </w:rPr>
        <w:t xml:space="preserve">Во введении дается общая характеристика реферата: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 xml:space="preserve">обосновывается актуальность выбранной темы;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 xml:space="preserve">определяется цель работы и задачи, подлежащие решению для её достижения; </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описываются объект и предмет исследования, информационная база исследования;</w:t>
      </w:r>
    </w:p>
    <w:p w:rsidR="00BF041E" w:rsidRPr="00BF041E" w:rsidRDefault="00BF041E" w:rsidP="00BF041E">
      <w:pPr>
        <w:widowControl w:val="0"/>
        <w:numPr>
          <w:ilvl w:val="0"/>
          <w:numId w:val="26"/>
        </w:numPr>
        <w:autoSpaceDE w:val="0"/>
        <w:autoSpaceDN w:val="0"/>
        <w:adjustRightInd w:val="0"/>
        <w:ind w:left="0" w:firstLine="0"/>
        <w:jc w:val="both"/>
        <w:rPr>
          <w:sz w:val="26"/>
          <w:szCs w:val="26"/>
        </w:rPr>
      </w:pPr>
      <w:r w:rsidRPr="00BF041E">
        <w:rPr>
          <w:sz w:val="26"/>
          <w:szCs w:val="26"/>
        </w:rPr>
        <w:t>кратко характеризуется структура реферата по главам.</w:t>
      </w:r>
    </w:p>
    <w:p w:rsidR="00BF041E" w:rsidRPr="00BF041E" w:rsidRDefault="00BF041E" w:rsidP="00BF041E">
      <w:pPr>
        <w:shd w:val="clear" w:color="auto" w:fill="FFFFFF"/>
        <w:tabs>
          <w:tab w:val="left" w:pos="0"/>
        </w:tabs>
        <w:jc w:val="both"/>
        <w:rPr>
          <w:rFonts w:eastAsia="Calibri"/>
          <w:sz w:val="26"/>
          <w:szCs w:val="26"/>
          <w:lang w:eastAsia="en-US"/>
        </w:rPr>
      </w:pPr>
      <w:r w:rsidRPr="00BF041E">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BF041E">
        <w:rPr>
          <w:rFonts w:eastAsia="Calibri"/>
          <w:sz w:val="26"/>
          <w:szCs w:val="26"/>
          <w:lang w:eastAsia="en-US"/>
        </w:rPr>
        <w:lastRenderedPageBreak/>
        <w:t>соответствовать по своей сути формулировкам задач реферата. Заголовка "ОСНОВНАЯ ЧАСТЬ" в содержании реферата быть не должно.</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F041E" w:rsidRPr="00BF041E" w:rsidRDefault="00BF041E" w:rsidP="00BF041E">
      <w:pPr>
        <w:shd w:val="clear" w:color="auto" w:fill="FFFFFF"/>
        <w:jc w:val="both"/>
        <w:rPr>
          <w:rFonts w:eastAsia="Calibri"/>
          <w:iCs/>
          <w:sz w:val="26"/>
          <w:szCs w:val="26"/>
          <w:lang w:eastAsia="en-US"/>
        </w:rPr>
      </w:pPr>
      <w:r w:rsidRPr="00BF041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041E" w:rsidRPr="00BF041E" w:rsidRDefault="00BF041E" w:rsidP="00BF041E">
      <w:pPr>
        <w:jc w:val="both"/>
        <w:rPr>
          <w:rFonts w:eastAsia="Calibri"/>
          <w:b/>
          <w:sz w:val="26"/>
          <w:szCs w:val="26"/>
          <w:lang w:eastAsia="en-US"/>
        </w:rPr>
      </w:pPr>
      <w:r w:rsidRPr="00BF041E">
        <w:rPr>
          <w:rFonts w:eastAsia="Calibri"/>
          <w:b/>
          <w:bCs/>
          <w:sz w:val="26"/>
          <w:szCs w:val="26"/>
          <w:lang w:eastAsia="en-US"/>
        </w:rPr>
        <w:t xml:space="preserve">Оформление </w:t>
      </w:r>
      <w:r w:rsidRPr="00BF041E">
        <w:rPr>
          <w:rFonts w:eastAsia="Calibri"/>
          <w:b/>
          <w:sz w:val="26"/>
          <w:szCs w:val="26"/>
          <w:lang w:eastAsia="en-US"/>
        </w:rPr>
        <w:t>реферата</w:t>
      </w:r>
    </w:p>
    <w:p w:rsidR="00BF041E" w:rsidRPr="00BF041E" w:rsidRDefault="00BF041E" w:rsidP="00BF041E">
      <w:pPr>
        <w:shd w:val="clear" w:color="auto" w:fill="FFFFFF"/>
        <w:tabs>
          <w:tab w:val="left" w:pos="360"/>
        </w:tabs>
        <w:jc w:val="both"/>
        <w:rPr>
          <w:rFonts w:eastAsia="Calibri"/>
          <w:sz w:val="26"/>
          <w:szCs w:val="26"/>
          <w:lang w:eastAsia="en-US"/>
        </w:rPr>
      </w:pPr>
      <w:r w:rsidRPr="00BF041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на одной стороне листа белой бумаги формата А-4 </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размер шрифта-12; </w:t>
      </w:r>
      <w:r w:rsidRPr="00BF041E">
        <w:rPr>
          <w:rFonts w:eastAsia="Calibri"/>
          <w:sz w:val="26"/>
          <w:szCs w:val="26"/>
          <w:lang w:val="en-US" w:eastAsia="en-US"/>
        </w:rPr>
        <w:t>TimesNewRoman</w:t>
      </w:r>
      <w:r w:rsidRPr="00BF041E">
        <w:rPr>
          <w:rFonts w:eastAsia="Calibri"/>
          <w:sz w:val="26"/>
          <w:szCs w:val="26"/>
          <w:lang w:eastAsia="en-US"/>
        </w:rPr>
        <w:t>, цвет - черный</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междустрочный интервал - одинарный</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BF041E">
          <w:rPr>
            <w:rFonts w:eastAsia="Calibri"/>
            <w:sz w:val="26"/>
            <w:szCs w:val="26"/>
            <w:lang w:eastAsia="en-US"/>
          </w:rPr>
          <w:t>2 см</w:t>
        </w:r>
      </w:smartTag>
      <w:r w:rsidRPr="00BF041E">
        <w:rPr>
          <w:rFonts w:eastAsia="Calibri"/>
          <w:sz w:val="26"/>
          <w:szCs w:val="26"/>
          <w:lang w:eastAsia="en-US"/>
        </w:rPr>
        <w:t xml:space="preserve">, правого- </w:t>
      </w:r>
      <w:smartTag w:uri="urn:schemas-microsoft-com:office:smarttags" w:element="metricconverter">
        <w:smartTagPr>
          <w:attr w:name="ProductID" w:val="1 см"/>
        </w:smartTagPr>
        <w:r w:rsidRPr="00BF041E">
          <w:rPr>
            <w:rFonts w:eastAsia="Calibri"/>
            <w:sz w:val="26"/>
            <w:szCs w:val="26"/>
            <w:lang w:eastAsia="en-US"/>
          </w:rPr>
          <w:t>1 см</w:t>
        </w:r>
      </w:smartTag>
      <w:r w:rsidRPr="00BF041E">
        <w:rPr>
          <w:rFonts w:eastAsia="Calibri"/>
          <w:sz w:val="26"/>
          <w:szCs w:val="26"/>
          <w:lang w:eastAsia="en-US"/>
        </w:rPr>
        <w:t>, верхнего-2см, нижнего-2см.</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отформатировано по ширине листа </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на первой странице необходимо изложить план (содержание) работы.</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 в конце работы необходимо указать источники использованной литературы</w:t>
      </w:r>
    </w:p>
    <w:p w:rsidR="00BF041E" w:rsidRPr="00BF041E" w:rsidRDefault="00BF041E" w:rsidP="00BF041E">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нумерация страниц текста -</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законодательные и нормативно-методические документы и материалы;</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F041E" w:rsidRPr="00BF041E" w:rsidRDefault="00BF041E" w:rsidP="00BF041E">
      <w:pPr>
        <w:numPr>
          <w:ilvl w:val="0"/>
          <w:numId w:val="18"/>
        </w:numPr>
        <w:shd w:val="clear" w:color="auto" w:fill="FFFFFF"/>
        <w:tabs>
          <w:tab w:val="num" w:pos="1260"/>
        </w:tabs>
        <w:ind w:left="0" w:firstLine="0"/>
        <w:jc w:val="both"/>
        <w:rPr>
          <w:rFonts w:eastAsia="Calibri"/>
          <w:sz w:val="26"/>
          <w:szCs w:val="26"/>
          <w:lang w:eastAsia="en-US"/>
        </w:rPr>
      </w:pPr>
      <w:r w:rsidRPr="00BF041E">
        <w:rPr>
          <w:rFonts w:eastAsia="Calibri"/>
          <w:sz w:val="26"/>
          <w:szCs w:val="26"/>
          <w:lang w:eastAsia="en-US"/>
        </w:rPr>
        <w:t>статистические, инструктивные и отчетные материалы предприятий, организаций и учреждений.</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Включенная в список литература нумеруется сплошным порядком от первого до последнего названия.</w:t>
      </w:r>
    </w:p>
    <w:p w:rsidR="00BF041E" w:rsidRPr="00BF041E" w:rsidRDefault="00BF041E" w:rsidP="00BF041E">
      <w:pPr>
        <w:jc w:val="both"/>
        <w:rPr>
          <w:rFonts w:eastAsia="Calibri"/>
          <w:iCs/>
          <w:sz w:val="26"/>
          <w:szCs w:val="26"/>
          <w:lang w:eastAsia="en-US"/>
        </w:rPr>
      </w:pPr>
      <w:r w:rsidRPr="00BF041E">
        <w:rPr>
          <w:rFonts w:eastAsia="Calibri"/>
          <w:sz w:val="26"/>
          <w:szCs w:val="26"/>
          <w:lang w:eastAsia="en-US"/>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041E">
        <w:rPr>
          <w:rFonts w:eastAsia="Calibri"/>
          <w:iCs/>
          <w:sz w:val="26"/>
          <w:szCs w:val="26"/>
          <w:lang w:eastAsia="en-US"/>
        </w:rPr>
        <w:t>.</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Приложения следует оформлять как продолжение реферата на его последующих страницах.</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Приложения следует нумеровать порядковой нумерацией арабскими цифрами.</w:t>
      </w:r>
    </w:p>
    <w:p w:rsidR="00BF041E" w:rsidRPr="00BF041E" w:rsidRDefault="00BF041E" w:rsidP="00BF041E">
      <w:pPr>
        <w:shd w:val="clear" w:color="auto" w:fill="FFFFFF"/>
        <w:jc w:val="both"/>
        <w:rPr>
          <w:rFonts w:eastAsia="Calibri"/>
          <w:sz w:val="26"/>
          <w:szCs w:val="26"/>
          <w:lang w:eastAsia="en-US"/>
        </w:rPr>
      </w:pPr>
      <w:r w:rsidRPr="00BF041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F041E" w:rsidRPr="00BF041E" w:rsidRDefault="00BF041E" w:rsidP="00BF041E">
      <w:pPr>
        <w:jc w:val="both"/>
        <w:rPr>
          <w:rFonts w:eastAsia="Calibri"/>
          <w:bCs/>
          <w:sz w:val="26"/>
          <w:szCs w:val="26"/>
          <w:lang w:eastAsia="en-US"/>
        </w:rPr>
      </w:pPr>
      <w:r w:rsidRPr="00BF041E">
        <w:rPr>
          <w:rFonts w:eastAsia="Calibri"/>
          <w:bCs/>
          <w:sz w:val="26"/>
          <w:szCs w:val="26"/>
          <w:lang w:eastAsia="en-US"/>
        </w:rPr>
        <w:t xml:space="preserve">Критерии оценки </w:t>
      </w:r>
      <w:r w:rsidRPr="00BF041E">
        <w:rPr>
          <w:rFonts w:eastAsia="Calibri"/>
          <w:sz w:val="26"/>
          <w:szCs w:val="26"/>
          <w:lang w:eastAsia="en-US"/>
        </w:rPr>
        <w:t>реферата</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Срок сдачи готового реферата определяется утвержденным графиком.</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041E" w:rsidRPr="00BF041E" w:rsidRDefault="00BF041E" w:rsidP="00BF041E">
      <w:pPr>
        <w:keepNext/>
        <w:keepLines/>
        <w:jc w:val="both"/>
        <w:outlineLvl w:val="2"/>
        <w:rPr>
          <w:b/>
          <w:bCs/>
          <w:sz w:val="26"/>
          <w:szCs w:val="26"/>
          <w:lang w:eastAsia="en-US"/>
        </w:rPr>
      </w:pPr>
      <w:bookmarkStart w:id="11" w:name="_Toc341102556"/>
      <w:bookmarkStart w:id="12" w:name="_Toc341106314"/>
      <w:bookmarkStart w:id="13" w:name="_Toc354667575"/>
      <w:r w:rsidRPr="00BF041E">
        <w:rPr>
          <w:b/>
          <w:bCs/>
          <w:sz w:val="26"/>
          <w:szCs w:val="26"/>
          <w:lang w:eastAsia="en-US"/>
        </w:rPr>
        <w:t>Методические рекомендации по подготовке презентации</w:t>
      </w:r>
      <w:bookmarkEnd w:id="11"/>
      <w:bookmarkEnd w:id="12"/>
      <w:bookmarkEnd w:id="13"/>
    </w:p>
    <w:p w:rsidR="00BF041E" w:rsidRPr="00BF041E" w:rsidRDefault="00BF041E" w:rsidP="00BF041E">
      <w:pPr>
        <w:widowControl w:val="0"/>
        <w:autoSpaceDE w:val="0"/>
        <w:autoSpaceDN w:val="0"/>
        <w:adjustRightInd w:val="0"/>
        <w:jc w:val="both"/>
        <w:rPr>
          <w:sz w:val="26"/>
          <w:szCs w:val="26"/>
          <w:lang w:eastAsia="en-US"/>
        </w:rPr>
      </w:pPr>
      <w:r w:rsidRPr="00BF041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041E" w:rsidRPr="00BF041E" w:rsidRDefault="00BF041E" w:rsidP="00BF041E">
      <w:pPr>
        <w:snapToGrid w:val="0"/>
        <w:jc w:val="both"/>
        <w:rPr>
          <w:rFonts w:eastAsia="Calibri"/>
          <w:sz w:val="26"/>
          <w:szCs w:val="26"/>
          <w:lang w:eastAsia="en-US"/>
        </w:rPr>
      </w:pPr>
      <w:r w:rsidRPr="00BF041E">
        <w:rPr>
          <w:rFonts w:eastAsia="Calibri"/>
          <w:sz w:val="26"/>
          <w:szCs w:val="26"/>
          <w:u w:val="single"/>
          <w:lang w:eastAsia="en-US"/>
        </w:rPr>
        <w:t>1 стратегия</w:t>
      </w:r>
      <w:r w:rsidRPr="00BF041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объем текста на слайде – не больше 7 строк;</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маркированный/нумерованный список содержит не более 7 элементов;</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отсутствуют знаки пунктуации в конце строк в маркированных и нумерованных списках;</w:t>
      </w:r>
    </w:p>
    <w:p w:rsidR="00BF041E" w:rsidRPr="00BF041E" w:rsidRDefault="00BF041E" w:rsidP="00BF041E">
      <w:pPr>
        <w:numPr>
          <w:ilvl w:val="0"/>
          <w:numId w:val="21"/>
        </w:numPr>
        <w:tabs>
          <w:tab w:val="num" w:pos="1259"/>
        </w:tabs>
        <w:snapToGrid w:val="0"/>
        <w:ind w:left="0" w:firstLine="0"/>
        <w:jc w:val="both"/>
        <w:rPr>
          <w:rFonts w:eastAsia="Calibri"/>
          <w:sz w:val="26"/>
          <w:szCs w:val="26"/>
          <w:lang w:eastAsia="en-US"/>
        </w:rPr>
      </w:pPr>
      <w:r w:rsidRPr="00BF041E">
        <w:rPr>
          <w:rFonts w:eastAsia="Calibri"/>
          <w:sz w:val="26"/>
          <w:szCs w:val="26"/>
          <w:lang w:eastAsia="en-US"/>
        </w:rPr>
        <w:t>значимая информация выделяется с помощью цвета, кегля, эффектов анимации.</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041E" w:rsidRPr="00BF041E" w:rsidRDefault="00BF041E" w:rsidP="00BF041E">
      <w:pPr>
        <w:snapToGrid w:val="0"/>
        <w:jc w:val="both"/>
        <w:rPr>
          <w:rFonts w:eastAsia="Calibri"/>
          <w:sz w:val="26"/>
          <w:szCs w:val="26"/>
          <w:lang w:eastAsia="en-US"/>
        </w:rPr>
      </w:pPr>
      <w:r w:rsidRPr="00BF041E">
        <w:rPr>
          <w:rFonts w:eastAsia="Calibri"/>
          <w:sz w:val="26"/>
          <w:szCs w:val="26"/>
          <w:u w:val="single"/>
          <w:lang w:eastAsia="en-US"/>
        </w:rPr>
        <w:t>2 стратегия</w:t>
      </w:r>
      <w:r w:rsidRPr="00BF041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041E" w:rsidRPr="00BF041E" w:rsidRDefault="00BF041E" w:rsidP="00BF041E">
      <w:pPr>
        <w:numPr>
          <w:ilvl w:val="0"/>
          <w:numId w:val="22"/>
        </w:numPr>
        <w:ind w:left="0" w:firstLine="0"/>
        <w:jc w:val="both"/>
        <w:rPr>
          <w:sz w:val="26"/>
          <w:szCs w:val="26"/>
        </w:rPr>
      </w:pPr>
      <w:r w:rsidRPr="00BF041E">
        <w:rPr>
          <w:sz w:val="26"/>
          <w:szCs w:val="26"/>
        </w:rPr>
        <w:t>выбранные средства визуализации информации (таблицы, схемы, графики и т. д.) соответствуют содержанию;</w:t>
      </w:r>
    </w:p>
    <w:p w:rsidR="00BF041E" w:rsidRPr="00BF041E" w:rsidRDefault="00BF041E" w:rsidP="00BF041E">
      <w:pPr>
        <w:numPr>
          <w:ilvl w:val="0"/>
          <w:numId w:val="22"/>
        </w:numPr>
        <w:ind w:left="0" w:firstLine="0"/>
        <w:jc w:val="both"/>
        <w:rPr>
          <w:sz w:val="26"/>
          <w:szCs w:val="26"/>
        </w:rPr>
      </w:pPr>
      <w:r w:rsidRPr="00BF041E">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041E" w:rsidRPr="00BF041E" w:rsidRDefault="00BF041E" w:rsidP="00BF041E">
      <w:pPr>
        <w:jc w:val="both"/>
        <w:rPr>
          <w:rFonts w:eastAsia="Calibri"/>
          <w:sz w:val="26"/>
          <w:szCs w:val="26"/>
          <w:lang w:eastAsia="en-US"/>
        </w:rPr>
      </w:pPr>
      <w:r w:rsidRPr="00BF041E">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041E">
        <w:rPr>
          <w:rFonts w:eastAsia="Calibri"/>
          <w:sz w:val="26"/>
          <w:szCs w:val="26"/>
          <w:lang w:eastAsia="en-US"/>
        </w:rPr>
        <w:t>Наиболее важная информация должна располагаться в центре экрана.</w:t>
      </w:r>
    </w:p>
    <w:p w:rsidR="00BF041E" w:rsidRPr="00BF041E" w:rsidRDefault="00BF041E" w:rsidP="00BF041E">
      <w:pPr>
        <w:jc w:val="both"/>
        <w:rPr>
          <w:sz w:val="26"/>
          <w:szCs w:val="26"/>
        </w:rPr>
      </w:pPr>
      <w:r w:rsidRPr="00BF041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041E">
        <w:rPr>
          <w:i/>
          <w:sz w:val="26"/>
          <w:szCs w:val="26"/>
        </w:rPr>
        <w:t>вспомогательный</w:t>
      </w:r>
      <w:r w:rsidRPr="00BF041E">
        <w:rPr>
          <w:sz w:val="26"/>
          <w:szCs w:val="26"/>
        </w:rPr>
        <w:t xml:space="preserve"> материал, но я его хочу пропустить, чтобы не перегружать выступление подробностями». Правда, такой прием делать в </w:t>
      </w:r>
      <w:r w:rsidRPr="00BF041E">
        <w:rPr>
          <w:i/>
          <w:sz w:val="26"/>
          <w:szCs w:val="26"/>
        </w:rPr>
        <w:t>начале</w:t>
      </w:r>
      <w:r w:rsidRPr="00BF041E">
        <w:rPr>
          <w:sz w:val="26"/>
          <w:szCs w:val="26"/>
        </w:rPr>
        <w:t xml:space="preserve"> и в </w:t>
      </w:r>
      <w:r w:rsidRPr="00BF041E">
        <w:rPr>
          <w:i/>
          <w:sz w:val="26"/>
          <w:szCs w:val="26"/>
        </w:rPr>
        <w:t>конце</w:t>
      </w:r>
      <w:r w:rsidRPr="00BF041E">
        <w:rPr>
          <w:sz w:val="26"/>
          <w:szCs w:val="26"/>
        </w:rPr>
        <w:t xml:space="preserve"> презентации – рискованно, оптимальный вариант – в середине выступления.</w:t>
      </w:r>
    </w:p>
    <w:p w:rsidR="00BF041E" w:rsidRPr="00BF041E" w:rsidRDefault="00BF041E" w:rsidP="00BF041E">
      <w:pPr>
        <w:jc w:val="both"/>
        <w:rPr>
          <w:sz w:val="26"/>
          <w:szCs w:val="26"/>
        </w:rPr>
      </w:pPr>
      <w:r w:rsidRPr="00BF041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041E" w:rsidRPr="00BF041E" w:rsidRDefault="00BF041E" w:rsidP="00BF041E">
      <w:pPr>
        <w:jc w:val="both"/>
        <w:rPr>
          <w:sz w:val="26"/>
          <w:szCs w:val="26"/>
        </w:rPr>
      </w:pPr>
      <w:r w:rsidRPr="00BF041E">
        <w:rPr>
          <w:sz w:val="26"/>
          <w:szCs w:val="26"/>
        </w:rPr>
        <w:t xml:space="preserve">Особо тщательно необходимо отнестись к </w:t>
      </w:r>
      <w:r w:rsidRPr="00BF041E">
        <w:rPr>
          <w:b/>
          <w:i/>
          <w:sz w:val="26"/>
          <w:szCs w:val="26"/>
        </w:rPr>
        <w:t>оформлению презентации</w:t>
      </w:r>
      <w:r w:rsidRPr="00BF041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041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BF041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041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F041E">
          <w:rPr>
            <w:rFonts w:eastAsia="Calibri"/>
            <w:color w:val="000000"/>
            <w:sz w:val="26"/>
            <w:szCs w:val="26"/>
            <w:lang w:eastAsia="en-US"/>
          </w:rPr>
          <w:t>1 см</w:t>
        </w:r>
      </w:smartTag>
      <w:r w:rsidRPr="00BF041E">
        <w:rPr>
          <w:rFonts w:eastAsia="Calibri"/>
          <w:color w:val="000000"/>
          <w:sz w:val="26"/>
          <w:szCs w:val="26"/>
          <w:lang w:eastAsia="en-US"/>
        </w:rPr>
        <w:t xml:space="preserve"> с каждой стороны. </w:t>
      </w:r>
      <w:r w:rsidRPr="00BF041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Диаграммы готовятся с использованием мастера диаграмм табличного процессора </w:t>
      </w:r>
      <w:r w:rsidRPr="00BF041E">
        <w:rPr>
          <w:rFonts w:eastAsia="Calibri"/>
          <w:sz w:val="26"/>
          <w:szCs w:val="26"/>
          <w:lang w:val="en-US" w:eastAsia="en-US"/>
        </w:rPr>
        <w:t>MSExcel</w:t>
      </w:r>
      <w:r w:rsidRPr="00BF041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w:t>
      </w:r>
      <w:r w:rsidRPr="00BF041E">
        <w:rPr>
          <w:rFonts w:eastAsia="Calibri"/>
          <w:sz w:val="26"/>
          <w:szCs w:val="26"/>
          <w:lang w:eastAsia="en-US"/>
        </w:rPr>
        <w:lastRenderedPageBreak/>
        <w:t xml:space="preserve">(всего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041E">
        <w:rPr>
          <w:rFonts w:eastAsia="Calibri"/>
          <w:sz w:val="26"/>
          <w:szCs w:val="26"/>
          <w:lang w:val="en-US" w:eastAsia="en-US"/>
        </w:rPr>
        <w:t>MSOffice</w:t>
      </w:r>
      <w:r w:rsidRPr="00BF041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041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 xml:space="preserve">Табличная информация вставляется в материалы как таблица текстового процессора </w:t>
      </w:r>
      <w:r w:rsidRPr="00BF041E">
        <w:rPr>
          <w:rFonts w:eastAsia="Calibri"/>
          <w:sz w:val="26"/>
          <w:szCs w:val="26"/>
          <w:lang w:val="en-US" w:eastAsia="en-US"/>
        </w:rPr>
        <w:t>MSWord</w:t>
      </w:r>
      <w:r w:rsidRPr="00BF041E">
        <w:rPr>
          <w:rFonts w:eastAsia="Calibri"/>
          <w:sz w:val="26"/>
          <w:szCs w:val="26"/>
          <w:lang w:eastAsia="en-US"/>
        </w:rPr>
        <w:t xml:space="preserve"> или табличного процессора </w:t>
      </w:r>
      <w:r w:rsidRPr="00BF041E">
        <w:rPr>
          <w:rFonts w:eastAsia="Calibri"/>
          <w:sz w:val="26"/>
          <w:szCs w:val="26"/>
          <w:lang w:val="en-US" w:eastAsia="en-US"/>
        </w:rPr>
        <w:t>MSExcel</w:t>
      </w:r>
      <w:r w:rsidRPr="00BF041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041E">
          <w:rPr>
            <w:rFonts w:eastAsia="Calibri"/>
            <w:sz w:val="26"/>
            <w:szCs w:val="26"/>
            <w:lang w:eastAsia="en-US"/>
          </w:rPr>
          <w:t xml:space="preserve">18 </w:t>
        </w:r>
        <w:r w:rsidRPr="00BF041E">
          <w:rPr>
            <w:rFonts w:eastAsia="Calibri"/>
            <w:sz w:val="26"/>
            <w:szCs w:val="26"/>
            <w:lang w:val="en-US" w:eastAsia="en-US"/>
          </w:rPr>
          <w:t>pt</w:t>
        </w:r>
      </w:smartTag>
      <w:r w:rsidRPr="00BF041E">
        <w:rPr>
          <w:rFonts w:eastAsia="Calibri"/>
          <w:sz w:val="26"/>
          <w:szCs w:val="26"/>
          <w:lang w:eastAsia="en-US"/>
        </w:rPr>
        <w:t>. Таблицы и диаграммы размещаются на светлом или белом фоне.</w:t>
      </w:r>
    </w:p>
    <w:p w:rsidR="00BF041E" w:rsidRPr="00BF041E" w:rsidRDefault="00BF041E" w:rsidP="00BF041E">
      <w:pPr>
        <w:jc w:val="both"/>
        <w:rPr>
          <w:color w:val="000000"/>
          <w:sz w:val="26"/>
          <w:szCs w:val="26"/>
        </w:rPr>
      </w:pPr>
      <w:r w:rsidRPr="00BF041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041E" w:rsidRPr="00BF041E" w:rsidRDefault="00BF041E" w:rsidP="00BF041E">
      <w:pPr>
        <w:jc w:val="both"/>
        <w:rPr>
          <w:color w:val="000000"/>
          <w:sz w:val="26"/>
          <w:szCs w:val="26"/>
        </w:rPr>
      </w:pPr>
      <w:r w:rsidRPr="00BF041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041E" w:rsidRPr="00BF041E" w:rsidRDefault="00BF041E" w:rsidP="00BF041E">
      <w:pPr>
        <w:jc w:val="both"/>
        <w:rPr>
          <w:color w:val="000000"/>
          <w:sz w:val="26"/>
          <w:szCs w:val="26"/>
        </w:rPr>
      </w:pPr>
      <w:r w:rsidRPr="00BF041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041E" w:rsidRPr="00BF041E" w:rsidRDefault="00BF041E" w:rsidP="00BF041E">
      <w:pPr>
        <w:jc w:val="both"/>
        <w:rPr>
          <w:snapToGrid w:val="0"/>
          <w:sz w:val="26"/>
          <w:szCs w:val="26"/>
        </w:rPr>
      </w:pPr>
      <w:r w:rsidRPr="00BF041E">
        <w:rPr>
          <w:snapToGrid w:val="0"/>
          <w:sz w:val="26"/>
          <w:szCs w:val="26"/>
        </w:rPr>
        <w:t>После подготовки презентации полезно проконтролировать себя вопросами:</w:t>
      </w:r>
    </w:p>
    <w:p w:rsidR="00BF041E" w:rsidRPr="00BF041E" w:rsidRDefault="00BF041E" w:rsidP="00BF041E">
      <w:pPr>
        <w:numPr>
          <w:ilvl w:val="0"/>
          <w:numId w:val="23"/>
        </w:numPr>
        <w:tabs>
          <w:tab w:val="num" w:pos="338"/>
        </w:tabs>
        <w:ind w:left="0" w:firstLine="0"/>
        <w:jc w:val="both"/>
        <w:rPr>
          <w:rFonts w:eastAsia="Calibri"/>
          <w:sz w:val="26"/>
          <w:szCs w:val="26"/>
          <w:lang w:eastAsia="en-US"/>
        </w:rPr>
      </w:pPr>
      <w:r w:rsidRPr="00BF041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041E" w:rsidRPr="00BF041E" w:rsidRDefault="00BF041E" w:rsidP="00BF041E">
      <w:pPr>
        <w:numPr>
          <w:ilvl w:val="0"/>
          <w:numId w:val="23"/>
        </w:numPr>
        <w:ind w:left="0" w:firstLine="0"/>
        <w:jc w:val="both"/>
        <w:rPr>
          <w:rFonts w:eastAsia="Calibri"/>
          <w:sz w:val="26"/>
          <w:szCs w:val="26"/>
          <w:lang w:eastAsia="en-US"/>
        </w:rPr>
      </w:pPr>
      <w:r w:rsidRPr="00BF041E">
        <w:rPr>
          <w:rFonts w:eastAsia="Calibri"/>
          <w:sz w:val="26"/>
          <w:szCs w:val="26"/>
          <w:lang w:eastAsia="en-US"/>
        </w:rPr>
        <w:t>к каким особенностям объекта презентации удалось привлечь внимание аудитории?</w:t>
      </w:r>
    </w:p>
    <w:p w:rsidR="00BF041E" w:rsidRPr="00BF041E" w:rsidRDefault="00BF041E" w:rsidP="00BF041E">
      <w:pPr>
        <w:numPr>
          <w:ilvl w:val="0"/>
          <w:numId w:val="23"/>
        </w:numPr>
        <w:ind w:left="0" w:firstLine="0"/>
        <w:jc w:val="both"/>
        <w:rPr>
          <w:rFonts w:eastAsia="Calibri"/>
          <w:sz w:val="26"/>
          <w:szCs w:val="26"/>
          <w:lang w:eastAsia="en-US"/>
        </w:rPr>
      </w:pPr>
      <w:r w:rsidRPr="00BF041E">
        <w:rPr>
          <w:rFonts w:eastAsia="Calibri"/>
          <w:sz w:val="26"/>
          <w:szCs w:val="26"/>
          <w:lang w:eastAsia="en-US"/>
        </w:rPr>
        <w:t xml:space="preserve">не отвлекает ли созданная презентация от устного выступления? </w:t>
      </w:r>
    </w:p>
    <w:p w:rsidR="00BF041E" w:rsidRPr="00BF041E" w:rsidRDefault="00BF041E" w:rsidP="00BF041E">
      <w:pPr>
        <w:snapToGrid w:val="0"/>
        <w:jc w:val="both"/>
        <w:rPr>
          <w:rFonts w:eastAsia="Calibri"/>
          <w:sz w:val="26"/>
          <w:szCs w:val="26"/>
          <w:lang w:eastAsia="en-US"/>
        </w:rPr>
      </w:pPr>
      <w:r w:rsidRPr="00BF041E">
        <w:rPr>
          <w:rFonts w:eastAsia="Calibri"/>
          <w:sz w:val="26"/>
          <w:szCs w:val="26"/>
          <w:lang w:eastAsia="en-US"/>
        </w:rPr>
        <w:t>После подготовки презентации необходима репетиция выступления.</w:t>
      </w:r>
    </w:p>
    <w:p w:rsidR="00BF041E" w:rsidRPr="00BF041E" w:rsidRDefault="00BF041E" w:rsidP="00BF041E">
      <w:pPr>
        <w:snapToGrid w:val="0"/>
        <w:jc w:val="both"/>
        <w:rPr>
          <w:rFonts w:eastAsia="Calibri"/>
          <w:sz w:val="26"/>
          <w:szCs w:val="26"/>
          <w:lang w:eastAsia="en-US"/>
        </w:rPr>
      </w:pPr>
    </w:p>
    <w:p w:rsidR="00BF041E" w:rsidRPr="00BF041E" w:rsidRDefault="00BF041E" w:rsidP="00BF041E">
      <w:pPr>
        <w:pStyle w:val="a7"/>
        <w:numPr>
          <w:ilvl w:val="0"/>
          <w:numId w:val="18"/>
        </w:numPr>
        <w:spacing w:after="0" w:line="240" w:lineRule="auto"/>
        <w:ind w:left="0" w:firstLine="0"/>
        <w:contextualSpacing/>
        <w:jc w:val="both"/>
        <w:rPr>
          <w:rFonts w:ascii="Times New Roman" w:hAnsi="Times New Roman" w:cs="Times New Roman"/>
          <w:bCs/>
          <w:sz w:val="26"/>
          <w:szCs w:val="26"/>
          <w:lang w:eastAsia="en-US"/>
        </w:rPr>
      </w:pPr>
      <w:r w:rsidRPr="00BF041E">
        <w:rPr>
          <w:rFonts w:ascii="Times New Roman" w:hAnsi="Times New Roman" w:cs="Times New Roman"/>
          <w:b/>
          <w:sz w:val="26"/>
          <w:szCs w:val="26"/>
          <w:lang w:eastAsia="en-US"/>
        </w:rPr>
        <w:t xml:space="preserve">Критерии оценивания выполненных заданий </w:t>
      </w:r>
    </w:p>
    <w:p w:rsidR="00BF041E" w:rsidRPr="00BF041E" w:rsidRDefault="00BF041E" w:rsidP="00BF041E">
      <w:pPr>
        <w:contextualSpacing/>
        <w:jc w:val="both"/>
        <w:rPr>
          <w:rFonts w:eastAsia="Calibri"/>
          <w:b/>
          <w:sz w:val="26"/>
          <w:szCs w:val="26"/>
          <w:lang w:eastAsia="en-US"/>
        </w:rPr>
      </w:pPr>
      <w:r w:rsidRPr="00BF041E">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BF041E" w:rsidRPr="00BF041E" w:rsidTr="00EA3E94">
        <w:trPr>
          <w:trHeight w:val="720"/>
        </w:trPr>
        <w:tc>
          <w:tcPr>
            <w:tcW w:w="1911" w:type="dxa"/>
            <w:vMerge w:val="restart"/>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Критерии оценки</w:t>
            </w:r>
          </w:p>
        </w:tc>
        <w:tc>
          <w:tcPr>
            <w:tcW w:w="2789"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Работа выполнена</w:t>
            </w:r>
          </w:p>
          <w:p w:rsidR="00BF041E" w:rsidRPr="00BF041E" w:rsidRDefault="00BF041E" w:rsidP="00EA3E94">
            <w:pPr>
              <w:jc w:val="both"/>
              <w:rPr>
                <w:rFonts w:eastAsia="Calibri"/>
                <w:b/>
                <w:bCs/>
                <w:sz w:val="26"/>
                <w:szCs w:val="26"/>
                <w:lang w:eastAsia="en-US"/>
              </w:rPr>
            </w:pPr>
          </w:p>
        </w:tc>
        <w:tc>
          <w:tcPr>
            <w:tcW w:w="2792"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выполнена </w:t>
            </w:r>
            <w:r w:rsidRPr="00BF041E">
              <w:rPr>
                <w:rFonts w:eastAsia="Calibri"/>
                <w:b/>
                <w:bCs/>
                <w:sz w:val="26"/>
                <w:szCs w:val="26"/>
                <w:lang w:eastAsia="en-US"/>
              </w:rPr>
              <w:br/>
              <w:t>не полностью</w:t>
            </w:r>
          </w:p>
        </w:tc>
        <w:tc>
          <w:tcPr>
            <w:tcW w:w="2220"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w:t>
            </w:r>
            <w:r w:rsidRPr="00BF041E">
              <w:rPr>
                <w:rFonts w:eastAsia="Calibri"/>
                <w:b/>
                <w:bCs/>
                <w:sz w:val="26"/>
                <w:szCs w:val="26"/>
                <w:lang w:eastAsia="en-US"/>
              </w:rPr>
              <w:br/>
              <w:t>не выполнена</w:t>
            </w:r>
          </w:p>
        </w:tc>
      </w:tr>
      <w:tr w:rsidR="00BF041E" w:rsidRPr="00BF041E" w:rsidTr="00EA3E94">
        <w:trPr>
          <w:trHeight w:val="600"/>
        </w:trPr>
        <w:tc>
          <w:tcPr>
            <w:tcW w:w="1911" w:type="dxa"/>
            <w:vMerge/>
          </w:tcPr>
          <w:p w:rsidR="00BF041E" w:rsidRPr="00BF041E" w:rsidRDefault="00BF041E" w:rsidP="00EA3E94">
            <w:pPr>
              <w:jc w:val="both"/>
              <w:rPr>
                <w:rFonts w:eastAsia="Calibri"/>
                <w:b/>
                <w:bCs/>
                <w:sz w:val="26"/>
                <w:szCs w:val="26"/>
                <w:lang w:eastAsia="en-US"/>
              </w:rPr>
            </w:pPr>
          </w:p>
        </w:tc>
        <w:tc>
          <w:tcPr>
            <w:tcW w:w="2789"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«5»</w:t>
            </w:r>
          </w:p>
        </w:tc>
        <w:tc>
          <w:tcPr>
            <w:tcW w:w="2792"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«3-4»</w:t>
            </w:r>
          </w:p>
        </w:tc>
        <w:tc>
          <w:tcPr>
            <w:tcW w:w="2220"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«2»</w:t>
            </w:r>
          </w:p>
        </w:tc>
      </w:tr>
      <w:tr w:rsidR="00BF041E" w:rsidRPr="00BF041E" w:rsidTr="00EA3E94">
        <w:tc>
          <w:tcPr>
            <w:tcW w:w="1911"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 xml:space="preserve">Соответствие представленной </w:t>
            </w:r>
            <w:r w:rsidRPr="00BF041E">
              <w:rPr>
                <w:rFonts w:eastAsia="Calibri"/>
                <w:sz w:val="26"/>
                <w:szCs w:val="26"/>
                <w:lang w:eastAsia="en-US"/>
              </w:rPr>
              <w:lastRenderedPageBreak/>
              <w:t>информации заданной теме</w:t>
            </w:r>
          </w:p>
        </w:tc>
        <w:tc>
          <w:tcPr>
            <w:tcW w:w="2789" w:type="dxa"/>
          </w:tcPr>
          <w:p w:rsidR="00BF041E" w:rsidRPr="00BF041E" w:rsidRDefault="00BF041E" w:rsidP="00EA3E94">
            <w:pPr>
              <w:jc w:val="both"/>
              <w:rPr>
                <w:rFonts w:eastAsia="Calibri"/>
                <w:color w:val="000000"/>
                <w:sz w:val="26"/>
                <w:szCs w:val="26"/>
                <w:lang w:eastAsia="en-US"/>
              </w:rPr>
            </w:pPr>
            <w:r w:rsidRPr="00BF041E">
              <w:rPr>
                <w:rFonts w:eastAsia="Calibri"/>
                <w:sz w:val="26"/>
                <w:szCs w:val="26"/>
                <w:lang w:eastAsia="en-US"/>
              </w:rPr>
              <w:lastRenderedPageBreak/>
              <w:t xml:space="preserve">Содержание сообщения </w:t>
            </w:r>
            <w:r w:rsidRPr="00BF041E">
              <w:rPr>
                <w:rFonts w:eastAsia="Calibri"/>
                <w:sz w:val="26"/>
                <w:szCs w:val="26"/>
                <w:lang w:eastAsia="en-US"/>
              </w:rPr>
              <w:lastRenderedPageBreak/>
              <w:t xml:space="preserve">полностью соответствует заданной теме, </w:t>
            </w:r>
            <w:r w:rsidRPr="00BF041E">
              <w:rPr>
                <w:rFonts w:eastAsia="Calibri"/>
                <w:sz w:val="26"/>
                <w:szCs w:val="26"/>
                <w:lang w:eastAsia="en-US"/>
              </w:rPr>
              <w:br/>
              <w:t>тема раскрыта полностью</w:t>
            </w:r>
          </w:p>
        </w:tc>
        <w:tc>
          <w:tcPr>
            <w:tcW w:w="2792"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lastRenderedPageBreak/>
              <w:t xml:space="preserve">Содержание сообщения </w:t>
            </w:r>
            <w:r w:rsidRPr="00BF041E">
              <w:rPr>
                <w:rFonts w:eastAsia="Calibri"/>
                <w:sz w:val="26"/>
                <w:szCs w:val="26"/>
                <w:lang w:eastAsia="en-US"/>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lastRenderedPageBreak/>
              <w:t xml:space="preserve">Обучающийся работу не выполнил </w:t>
            </w:r>
            <w:r w:rsidRPr="00BF041E">
              <w:rPr>
                <w:rFonts w:eastAsia="Calibri"/>
                <w:sz w:val="26"/>
                <w:szCs w:val="26"/>
                <w:lang w:eastAsia="en-US"/>
              </w:rPr>
              <w:lastRenderedPageBreak/>
              <w:t>вовсе.</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ячеек таблицы  не соответствует заданной теме.</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Имеются незаполненные ячейки или серьезные множественные ошибки.</w:t>
            </w:r>
          </w:p>
          <w:p w:rsidR="00BF041E" w:rsidRPr="00BF041E" w:rsidRDefault="00BF041E" w:rsidP="00EA3E94">
            <w:pPr>
              <w:contextualSpacing/>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b/>
                <w:bCs/>
                <w:sz w:val="26"/>
                <w:szCs w:val="26"/>
                <w:lang w:eastAsia="en-US"/>
              </w:rPr>
            </w:pPr>
            <w:r w:rsidRPr="00BF041E">
              <w:rPr>
                <w:rFonts w:eastAsia="Calibri"/>
                <w:sz w:val="26"/>
                <w:szCs w:val="26"/>
                <w:lang w:eastAsia="en-US"/>
              </w:rPr>
              <w:t xml:space="preserve">Отчет выполнен и оформлен небрежно, </w:t>
            </w:r>
            <w:r w:rsidRPr="00BF041E">
              <w:rPr>
                <w:rFonts w:eastAsia="Calibri"/>
                <w:sz w:val="26"/>
                <w:szCs w:val="26"/>
                <w:lang w:eastAsia="en-US"/>
              </w:rPr>
              <w:br/>
              <w:t>без соблюдения установленных требований.</w:t>
            </w:r>
          </w:p>
        </w:tc>
      </w:tr>
      <w:tr w:rsidR="00BF041E" w:rsidRPr="00BF041E" w:rsidTr="00EA3E94">
        <w:trPr>
          <w:trHeight w:val="1441"/>
        </w:trPr>
        <w:tc>
          <w:tcPr>
            <w:tcW w:w="1911"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lastRenderedPageBreak/>
              <w:t>Лаконичность и четкость изложения материала в таблице</w:t>
            </w:r>
          </w:p>
        </w:tc>
        <w:tc>
          <w:tcPr>
            <w:tcW w:w="2789"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Материал  в таблице излагается четко и лаконично, без лишнего текста и пояснений.</w:t>
            </w:r>
          </w:p>
          <w:p w:rsidR="00BF041E" w:rsidRPr="00BF041E" w:rsidRDefault="00BF041E" w:rsidP="00EA3E94">
            <w:pPr>
              <w:jc w:val="both"/>
              <w:rPr>
                <w:rFonts w:eastAsia="Calibri"/>
                <w:color w:val="000000"/>
                <w:sz w:val="26"/>
                <w:szCs w:val="26"/>
                <w:lang w:eastAsia="en-US"/>
              </w:rPr>
            </w:pPr>
          </w:p>
        </w:tc>
        <w:tc>
          <w:tcPr>
            <w:tcW w:w="2792" w:type="dxa"/>
          </w:tcPr>
          <w:p w:rsidR="00BF041E" w:rsidRPr="00BF041E" w:rsidRDefault="00BF041E" w:rsidP="00EA3E94">
            <w:pPr>
              <w:jc w:val="both"/>
              <w:rPr>
                <w:rFonts w:eastAsia="Calibri"/>
                <w:color w:val="000000"/>
                <w:sz w:val="26"/>
                <w:szCs w:val="26"/>
                <w:lang w:eastAsia="en-US"/>
              </w:rPr>
            </w:pPr>
            <w:r w:rsidRPr="00BF041E">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p>
        </w:tc>
      </w:tr>
      <w:tr w:rsidR="00BF041E" w:rsidRPr="00BF041E" w:rsidTr="00EA3E94">
        <w:tc>
          <w:tcPr>
            <w:tcW w:w="1911"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Правильность оформления</w:t>
            </w:r>
          </w:p>
        </w:tc>
        <w:tc>
          <w:tcPr>
            <w:tcW w:w="2789"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Оформление таблицы полностью соответствует требованиям.</w:t>
            </w:r>
          </w:p>
        </w:tc>
        <w:tc>
          <w:tcPr>
            <w:tcW w:w="2792" w:type="dxa"/>
          </w:tcPr>
          <w:p w:rsidR="00BF041E" w:rsidRPr="00BF041E" w:rsidRDefault="00BF041E" w:rsidP="00EA3E94">
            <w:pPr>
              <w:jc w:val="both"/>
              <w:rPr>
                <w:rFonts w:eastAsia="Calibri"/>
                <w:color w:val="FF0000"/>
                <w:sz w:val="26"/>
                <w:szCs w:val="26"/>
                <w:lang w:eastAsia="en-US"/>
              </w:rPr>
            </w:pPr>
            <w:r w:rsidRPr="00BF041E">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F041E" w:rsidRPr="00BF041E" w:rsidRDefault="00BF041E" w:rsidP="00EA3E94">
            <w:pPr>
              <w:jc w:val="both"/>
              <w:rPr>
                <w:rFonts w:eastAsia="Calibri"/>
                <w:color w:val="FF0000"/>
                <w:sz w:val="26"/>
                <w:szCs w:val="26"/>
                <w:lang w:eastAsia="en-US"/>
              </w:rPr>
            </w:pPr>
          </w:p>
        </w:tc>
      </w:tr>
    </w:tbl>
    <w:p w:rsidR="00BF041E" w:rsidRPr="00BF041E" w:rsidRDefault="00BF041E" w:rsidP="00BF041E">
      <w:pPr>
        <w:jc w:val="both"/>
        <w:rPr>
          <w:rFonts w:eastAsia="Calibri"/>
          <w:bCs/>
          <w:sz w:val="26"/>
          <w:szCs w:val="26"/>
          <w:lang w:eastAsia="en-US"/>
        </w:rPr>
      </w:pPr>
    </w:p>
    <w:p w:rsidR="00BF041E" w:rsidRPr="00BF041E" w:rsidRDefault="00BF041E" w:rsidP="00BF041E">
      <w:pPr>
        <w:jc w:val="both"/>
        <w:rPr>
          <w:rFonts w:eastAsia="Calibri"/>
          <w:b/>
          <w:sz w:val="26"/>
          <w:szCs w:val="26"/>
          <w:lang w:eastAsia="en-US"/>
        </w:rPr>
      </w:pPr>
      <w:r w:rsidRPr="00BF041E">
        <w:rPr>
          <w:rFonts w:eastAsia="Calibri"/>
          <w:b/>
          <w:sz w:val="26"/>
          <w:szCs w:val="26"/>
          <w:lang w:eastAsia="en-US"/>
        </w:rPr>
        <w:t>Реферат оценивается по системе:</w:t>
      </w:r>
    </w:p>
    <w:p w:rsidR="00BF041E" w:rsidRPr="00BF041E" w:rsidRDefault="00BF041E" w:rsidP="00BF041E">
      <w:pPr>
        <w:shd w:val="clear" w:color="auto" w:fill="FFFFFF"/>
        <w:tabs>
          <w:tab w:val="left" w:pos="5983"/>
        </w:tabs>
        <w:jc w:val="both"/>
        <w:rPr>
          <w:rFonts w:eastAsia="Calibri"/>
          <w:sz w:val="26"/>
          <w:szCs w:val="26"/>
          <w:lang w:eastAsia="en-US"/>
        </w:rPr>
      </w:pPr>
      <w:r w:rsidRPr="00BF041E">
        <w:rPr>
          <w:rFonts w:eastAsia="Calibri"/>
          <w:color w:val="000000"/>
          <w:sz w:val="26"/>
          <w:szCs w:val="26"/>
          <w:lang w:eastAsia="en-US"/>
        </w:rPr>
        <w:t xml:space="preserve">Оценка "отлично"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F041E" w:rsidRPr="00BF041E" w:rsidRDefault="00BF041E" w:rsidP="00BF041E">
      <w:pPr>
        <w:shd w:val="clear" w:color="auto" w:fill="FFFFFF"/>
        <w:tabs>
          <w:tab w:val="left" w:pos="5983"/>
        </w:tabs>
        <w:jc w:val="both"/>
        <w:rPr>
          <w:color w:val="000000"/>
          <w:sz w:val="26"/>
          <w:szCs w:val="26"/>
        </w:rPr>
      </w:pPr>
      <w:r w:rsidRPr="00BF041E">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041E" w:rsidRPr="00BF041E" w:rsidRDefault="00BF041E" w:rsidP="00BF041E">
      <w:pPr>
        <w:shd w:val="clear" w:color="auto" w:fill="FFFFFF"/>
        <w:jc w:val="both"/>
        <w:rPr>
          <w:rFonts w:eastAsia="Calibri"/>
          <w:sz w:val="26"/>
          <w:szCs w:val="26"/>
          <w:lang w:eastAsia="en-US"/>
        </w:rPr>
      </w:pPr>
      <w:r w:rsidRPr="00BF041E">
        <w:rPr>
          <w:rFonts w:eastAsia="Calibri"/>
          <w:color w:val="000000"/>
          <w:sz w:val="26"/>
          <w:szCs w:val="26"/>
          <w:lang w:eastAsia="en-US"/>
        </w:rPr>
        <w:t xml:space="preserve">Оценка "удовлетворительно"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041E" w:rsidRPr="00BF041E" w:rsidRDefault="00BF041E" w:rsidP="00BF041E">
      <w:pPr>
        <w:shd w:val="clear" w:color="auto" w:fill="FFFFFF"/>
        <w:jc w:val="both"/>
        <w:rPr>
          <w:rFonts w:eastAsia="Calibri"/>
          <w:color w:val="000000"/>
          <w:sz w:val="26"/>
          <w:szCs w:val="26"/>
          <w:lang w:eastAsia="en-US"/>
        </w:rPr>
      </w:pPr>
      <w:r w:rsidRPr="00BF041E">
        <w:rPr>
          <w:rFonts w:eastAsia="Calibri"/>
          <w:color w:val="000000"/>
          <w:sz w:val="26"/>
          <w:szCs w:val="26"/>
          <w:lang w:eastAsia="en-US"/>
        </w:rPr>
        <w:t xml:space="preserve">Оценка "неудовлетворительно" выставляется за </w:t>
      </w:r>
      <w:r w:rsidRPr="00BF041E">
        <w:rPr>
          <w:rFonts w:eastAsia="Calibri"/>
          <w:sz w:val="26"/>
          <w:szCs w:val="26"/>
          <w:lang w:eastAsia="en-US"/>
        </w:rPr>
        <w:t>реферат</w:t>
      </w:r>
      <w:r w:rsidRPr="00BF041E">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041E" w:rsidRPr="00BF041E" w:rsidRDefault="00BF041E" w:rsidP="00BF041E">
      <w:pPr>
        <w:jc w:val="both"/>
        <w:rPr>
          <w:rFonts w:eastAsia="Calibri"/>
          <w:sz w:val="26"/>
          <w:szCs w:val="26"/>
          <w:lang w:eastAsia="en-US"/>
        </w:rPr>
      </w:pPr>
      <w:r w:rsidRPr="00BF041E">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041E" w:rsidRPr="00BF041E" w:rsidRDefault="00BF041E" w:rsidP="00BF041E">
      <w:pPr>
        <w:jc w:val="both"/>
        <w:rPr>
          <w:rFonts w:eastAsia="Calibri"/>
          <w:bCs/>
          <w:sz w:val="26"/>
          <w:szCs w:val="26"/>
          <w:lang w:eastAsia="en-US"/>
        </w:rPr>
      </w:pPr>
    </w:p>
    <w:p w:rsidR="00BF041E" w:rsidRPr="00BF041E" w:rsidRDefault="00BF041E" w:rsidP="00BF041E">
      <w:pPr>
        <w:jc w:val="both"/>
        <w:rPr>
          <w:rFonts w:eastAsia="Calibri"/>
          <w:b/>
          <w:sz w:val="26"/>
          <w:szCs w:val="26"/>
          <w:lang w:eastAsia="en-US"/>
        </w:rPr>
      </w:pPr>
      <w:r w:rsidRPr="00BF041E">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F041E" w:rsidRPr="00BF041E" w:rsidTr="00EA3E94">
        <w:trPr>
          <w:trHeight w:val="765"/>
        </w:trPr>
        <w:tc>
          <w:tcPr>
            <w:tcW w:w="2032" w:type="dxa"/>
            <w:vMerge w:val="restart"/>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Критерии оценки</w:t>
            </w:r>
          </w:p>
        </w:tc>
        <w:tc>
          <w:tcPr>
            <w:tcW w:w="2745"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Работа выполнена</w:t>
            </w:r>
          </w:p>
          <w:p w:rsidR="00BF041E" w:rsidRPr="00BF041E" w:rsidRDefault="00BF041E" w:rsidP="00EA3E94">
            <w:pPr>
              <w:jc w:val="both"/>
              <w:rPr>
                <w:rFonts w:eastAsia="Calibri"/>
                <w:b/>
                <w:bCs/>
                <w:sz w:val="26"/>
                <w:szCs w:val="26"/>
                <w:lang w:eastAsia="en-US"/>
              </w:rPr>
            </w:pPr>
          </w:p>
        </w:tc>
        <w:tc>
          <w:tcPr>
            <w:tcW w:w="2939"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выполнена </w:t>
            </w:r>
            <w:r w:rsidRPr="00BF041E">
              <w:rPr>
                <w:rFonts w:eastAsia="Calibri"/>
                <w:b/>
                <w:bCs/>
                <w:sz w:val="26"/>
                <w:szCs w:val="26"/>
                <w:lang w:eastAsia="en-US"/>
              </w:rPr>
              <w:br/>
              <w:t>не полностью</w:t>
            </w:r>
          </w:p>
        </w:tc>
        <w:tc>
          <w:tcPr>
            <w:tcW w:w="2083" w:type="dxa"/>
            <w:tcBorders>
              <w:bottom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 xml:space="preserve">Работа </w:t>
            </w:r>
            <w:r w:rsidRPr="00BF041E">
              <w:rPr>
                <w:rFonts w:eastAsia="Calibri"/>
                <w:b/>
                <w:bCs/>
                <w:sz w:val="26"/>
                <w:szCs w:val="26"/>
                <w:lang w:eastAsia="en-US"/>
              </w:rPr>
              <w:br/>
              <w:t>не выполнена</w:t>
            </w:r>
          </w:p>
        </w:tc>
      </w:tr>
      <w:tr w:rsidR="00BF041E" w:rsidRPr="00BF041E" w:rsidTr="00EA3E94">
        <w:trPr>
          <w:trHeight w:val="555"/>
        </w:trPr>
        <w:tc>
          <w:tcPr>
            <w:tcW w:w="2032" w:type="dxa"/>
            <w:vMerge/>
          </w:tcPr>
          <w:p w:rsidR="00BF041E" w:rsidRPr="00BF041E" w:rsidRDefault="00BF041E" w:rsidP="00EA3E94">
            <w:pPr>
              <w:jc w:val="both"/>
              <w:rPr>
                <w:rFonts w:eastAsia="Calibri"/>
                <w:b/>
                <w:bCs/>
                <w:sz w:val="26"/>
                <w:szCs w:val="26"/>
                <w:lang w:eastAsia="en-US"/>
              </w:rPr>
            </w:pPr>
          </w:p>
        </w:tc>
        <w:tc>
          <w:tcPr>
            <w:tcW w:w="2745"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«5»</w:t>
            </w:r>
          </w:p>
        </w:tc>
        <w:tc>
          <w:tcPr>
            <w:tcW w:w="2939"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«3-4»</w:t>
            </w:r>
          </w:p>
        </w:tc>
        <w:tc>
          <w:tcPr>
            <w:tcW w:w="2083" w:type="dxa"/>
            <w:tcBorders>
              <w:top w:val="single" w:sz="4" w:space="0" w:color="auto"/>
            </w:tcBorders>
          </w:tcPr>
          <w:p w:rsidR="00BF041E" w:rsidRPr="00BF041E" w:rsidRDefault="00BF041E" w:rsidP="00EA3E94">
            <w:pPr>
              <w:jc w:val="both"/>
              <w:rPr>
                <w:rFonts w:eastAsia="Calibri"/>
                <w:b/>
                <w:bCs/>
                <w:sz w:val="26"/>
                <w:szCs w:val="26"/>
                <w:lang w:eastAsia="en-US"/>
              </w:rPr>
            </w:pPr>
            <w:r w:rsidRPr="00BF041E">
              <w:rPr>
                <w:rFonts w:eastAsia="Calibri"/>
                <w:b/>
                <w:bCs/>
                <w:sz w:val="26"/>
                <w:szCs w:val="26"/>
                <w:lang w:eastAsia="en-US"/>
              </w:rPr>
              <w:t>Оценка «2»</w:t>
            </w:r>
          </w:p>
        </w:tc>
      </w:tr>
      <w:tr w:rsidR="00BF041E" w:rsidRPr="00BF041E" w:rsidTr="00EA3E94">
        <w:tc>
          <w:tcPr>
            <w:tcW w:w="2032"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t xml:space="preserve">Соответствие </w:t>
            </w:r>
            <w:r w:rsidRPr="00BF041E">
              <w:rPr>
                <w:rFonts w:eastAsia="Calibri"/>
                <w:sz w:val="26"/>
                <w:szCs w:val="26"/>
                <w:lang w:eastAsia="en-US"/>
              </w:rPr>
              <w:lastRenderedPageBreak/>
              <w:t>представленной информации заданной теме</w:t>
            </w:r>
          </w:p>
        </w:tc>
        <w:tc>
          <w:tcPr>
            <w:tcW w:w="2745"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lastRenderedPageBreak/>
              <w:t xml:space="preserve">Содержание </w:t>
            </w:r>
            <w:r w:rsidRPr="00BF041E">
              <w:rPr>
                <w:rFonts w:eastAsia="Calibri"/>
                <w:sz w:val="26"/>
                <w:szCs w:val="26"/>
                <w:lang w:eastAsia="en-US"/>
              </w:rPr>
              <w:lastRenderedPageBreak/>
              <w:t xml:space="preserve">сообщения полностью соответствует заданной теме, </w:t>
            </w:r>
            <w:r w:rsidRPr="00BF041E">
              <w:rPr>
                <w:rFonts w:eastAsia="Calibri"/>
                <w:sz w:val="26"/>
                <w:szCs w:val="26"/>
                <w:lang w:eastAsia="en-US"/>
              </w:rPr>
              <w:br/>
              <w:t>тема раскрыта полностью</w:t>
            </w:r>
          </w:p>
        </w:tc>
        <w:tc>
          <w:tcPr>
            <w:tcW w:w="2939"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lastRenderedPageBreak/>
              <w:t xml:space="preserve">Содержание </w:t>
            </w:r>
            <w:r w:rsidRPr="00BF041E">
              <w:rPr>
                <w:rFonts w:eastAsia="Calibri"/>
                <w:sz w:val="26"/>
                <w:szCs w:val="26"/>
                <w:lang w:eastAsia="en-US"/>
              </w:rPr>
              <w:lastRenderedPageBreak/>
              <w:t>сообщения соответствует заданной теме, но в тексте есть отклонения от темы или тема раскрыта не полностью.</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Слишком краткий либо слишком пространный текст сообщения.</w:t>
            </w:r>
          </w:p>
        </w:tc>
        <w:tc>
          <w:tcPr>
            <w:tcW w:w="2083" w:type="dxa"/>
            <w:vMerge w:val="restart"/>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lastRenderedPageBreak/>
              <w:t xml:space="preserve">Обучающийся </w:t>
            </w:r>
            <w:r w:rsidRPr="00BF041E">
              <w:rPr>
                <w:rFonts w:eastAsia="Calibri"/>
                <w:sz w:val="26"/>
                <w:szCs w:val="26"/>
                <w:lang w:eastAsia="en-US"/>
              </w:rPr>
              <w:lastRenderedPageBreak/>
              <w:t>работу не выполнил вовсе.</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Содержание сообщения не соответствует заданной теме, тема не раскрыта.</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Отчет выполнен и оформлен небрежно, без соблюдения установленных требований.</w:t>
            </w: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p>
          <w:p w:rsidR="00BF041E" w:rsidRPr="00BF041E" w:rsidRDefault="00BF041E" w:rsidP="00EA3E94">
            <w:pPr>
              <w:widowControl w:val="0"/>
              <w:autoSpaceDE w:val="0"/>
              <w:autoSpaceDN w:val="0"/>
              <w:adjustRightInd w:val="0"/>
              <w:jc w:val="both"/>
              <w:rPr>
                <w:rFonts w:eastAsia="Calibri"/>
                <w:sz w:val="26"/>
                <w:szCs w:val="26"/>
                <w:lang w:eastAsia="en-US"/>
              </w:rPr>
            </w:pPr>
            <w:r w:rsidRPr="00BF041E">
              <w:rPr>
                <w:rFonts w:eastAsia="Calibri"/>
                <w:sz w:val="26"/>
                <w:szCs w:val="26"/>
                <w:lang w:eastAsia="en-US"/>
              </w:rPr>
              <w:t>Объем текста сообщения значительно превышает регламент. </w:t>
            </w:r>
          </w:p>
        </w:tc>
      </w:tr>
      <w:tr w:rsidR="00BF041E" w:rsidRPr="00BF041E" w:rsidTr="00EA3E94">
        <w:tc>
          <w:tcPr>
            <w:tcW w:w="2032" w:type="dxa"/>
          </w:tcPr>
          <w:p w:rsidR="00BF041E" w:rsidRPr="00BF041E" w:rsidRDefault="00BF041E" w:rsidP="00EA3E94">
            <w:pPr>
              <w:jc w:val="both"/>
              <w:rPr>
                <w:rFonts w:eastAsia="Calibri"/>
                <w:sz w:val="26"/>
                <w:szCs w:val="26"/>
                <w:lang w:eastAsia="en-US"/>
              </w:rPr>
            </w:pPr>
            <w:r w:rsidRPr="00BF041E">
              <w:rPr>
                <w:rFonts w:eastAsia="Calibri"/>
                <w:sz w:val="26"/>
                <w:szCs w:val="26"/>
                <w:lang w:eastAsia="en-US"/>
              </w:rPr>
              <w:lastRenderedPageBreak/>
              <w:t xml:space="preserve">Характер и стиль изложения материала сообщения </w:t>
            </w:r>
          </w:p>
        </w:tc>
        <w:tc>
          <w:tcPr>
            <w:tcW w:w="2745"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Материал  в сообщении излагается логично, по плану;</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В содержании используются термины по изучаемой теме;</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Материал  в сообщении не имеет четкой логики изложения (не по плану).</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В содержании не используются термины по изучаемой теме, либо их недостаточно для раскрытия темы.</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Произношение и объяснение терминов вызывает  затруднения.</w:t>
            </w:r>
          </w:p>
        </w:tc>
        <w:tc>
          <w:tcPr>
            <w:tcW w:w="2083" w:type="dxa"/>
            <w:vMerge/>
          </w:tcPr>
          <w:p w:rsidR="00BF041E" w:rsidRPr="00BF041E" w:rsidRDefault="00BF041E" w:rsidP="00EA3E94">
            <w:pPr>
              <w:jc w:val="both"/>
              <w:rPr>
                <w:rFonts w:eastAsia="Calibri"/>
                <w:sz w:val="26"/>
                <w:szCs w:val="26"/>
                <w:lang w:eastAsia="en-US"/>
              </w:rPr>
            </w:pPr>
          </w:p>
        </w:tc>
      </w:tr>
      <w:tr w:rsidR="00BF041E" w:rsidRPr="00BF041E" w:rsidTr="00EA3E94">
        <w:tc>
          <w:tcPr>
            <w:tcW w:w="2032" w:type="dxa"/>
          </w:tcPr>
          <w:p w:rsidR="00BF041E" w:rsidRPr="00BF041E" w:rsidRDefault="00BF041E" w:rsidP="00EA3E94">
            <w:pPr>
              <w:widowControl w:val="0"/>
              <w:autoSpaceDE w:val="0"/>
              <w:autoSpaceDN w:val="0"/>
              <w:adjustRightInd w:val="0"/>
              <w:jc w:val="both"/>
              <w:rPr>
                <w:rFonts w:eastAsia="Calibri"/>
                <w:sz w:val="26"/>
                <w:szCs w:val="26"/>
                <w:lang w:eastAsia="en-US"/>
              </w:rPr>
            </w:pPr>
            <w:r w:rsidRPr="00BF041E">
              <w:rPr>
                <w:rFonts w:eastAsia="Calibri"/>
                <w:sz w:val="26"/>
                <w:szCs w:val="26"/>
                <w:lang w:eastAsia="en-US"/>
              </w:rPr>
              <w:t>Правильность оформления</w:t>
            </w:r>
          </w:p>
        </w:tc>
        <w:tc>
          <w:tcPr>
            <w:tcW w:w="2745"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Текст сообщения оформлен аккуратно и точно в соответствии с правилами оформления.</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Объем текста сообщения соответствует регламенту. </w:t>
            </w:r>
          </w:p>
        </w:tc>
        <w:tc>
          <w:tcPr>
            <w:tcW w:w="2939" w:type="dxa"/>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Текст сообщения оформлен недостаточно аккуратно.</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 xml:space="preserve"> Присутствуют неточности в оформлении.</w:t>
            </w:r>
          </w:p>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r w:rsidRPr="00BF041E">
              <w:rPr>
                <w:rFonts w:eastAsia="Calibri"/>
                <w:sz w:val="26"/>
                <w:szCs w:val="26"/>
                <w:lang w:eastAsia="en-US"/>
              </w:rPr>
              <w:t>Объем текста сообщения не соответствует регламенту.</w:t>
            </w:r>
          </w:p>
        </w:tc>
        <w:tc>
          <w:tcPr>
            <w:tcW w:w="2083" w:type="dxa"/>
            <w:vMerge/>
          </w:tcPr>
          <w:p w:rsidR="00BF041E" w:rsidRPr="00BF041E" w:rsidRDefault="00BF041E" w:rsidP="00EA3E94">
            <w:pPr>
              <w:widowControl w:val="0"/>
              <w:numPr>
                <w:ilvl w:val="0"/>
                <w:numId w:val="28"/>
              </w:numPr>
              <w:autoSpaceDE w:val="0"/>
              <w:autoSpaceDN w:val="0"/>
              <w:adjustRightInd w:val="0"/>
              <w:ind w:left="0" w:firstLine="0"/>
              <w:jc w:val="both"/>
              <w:rPr>
                <w:rFonts w:eastAsia="Calibri"/>
                <w:sz w:val="26"/>
                <w:szCs w:val="26"/>
                <w:lang w:eastAsia="en-US"/>
              </w:rPr>
            </w:pPr>
          </w:p>
        </w:tc>
      </w:tr>
    </w:tbl>
    <w:p w:rsidR="00BF041E" w:rsidRPr="00BF041E" w:rsidRDefault="00BF041E" w:rsidP="00BF041E">
      <w:pPr>
        <w:jc w:val="both"/>
        <w:rPr>
          <w:sz w:val="26"/>
          <w:szCs w:val="26"/>
        </w:rPr>
      </w:pPr>
    </w:p>
    <w:p w:rsidR="0000649E" w:rsidRPr="00BF041E" w:rsidRDefault="007F6F38" w:rsidP="00BF041E">
      <w:pPr>
        <w:pStyle w:val="a3"/>
        <w:spacing w:before="0" w:beforeAutospacing="0" w:after="0" w:afterAutospacing="0"/>
        <w:jc w:val="both"/>
        <w:rPr>
          <w:b/>
          <w:bCs/>
          <w:sz w:val="26"/>
          <w:szCs w:val="26"/>
        </w:rPr>
      </w:pPr>
      <w:r w:rsidRPr="00BF041E">
        <w:rPr>
          <w:b/>
          <w:bCs/>
          <w:sz w:val="26"/>
          <w:szCs w:val="26"/>
        </w:rPr>
        <w:t>Самостоятельная работа № 1</w:t>
      </w:r>
    </w:p>
    <w:p w:rsidR="0000649E" w:rsidRPr="00BF041E" w:rsidRDefault="0000649E" w:rsidP="00BF041E">
      <w:pPr>
        <w:pStyle w:val="a3"/>
        <w:spacing w:before="0" w:beforeAutospacing="0" w:after="0" w:afterAutospacing="0"/>
        <w:jc w:val="both"/>
        <w:rPr>
          <w:b/>
          <w:bCs/>
          <w:sz w:val="26"/>
          <w:szCs w:val="26"/>
        </w:rPr>
      </w:pPr>
      <w:r w:rsidRPr="00BF041E">
        <w:rPr>
          <w:b/>
          <w:bCs/>
          <w:sz w:val="26"/>
          <w:szCs w:val="26"/>
        </w:rPr>
        <w:t xml:space="preserve">• </w:t>
      </w:r>
      <w:r w:rsidRPr="00BF041E">
        <w:rPr>
          <w:sz w:val="26"/>
          <w:szCs w:val="26"/>
        </w:rPr>
        <w:t>Соотнесение национальных целей развития Российской Федерации с целями устойчивого развития</w:t>
      </w:r>
    </w:p>
    <w:p w:rsidR="0000649E" w:rsidRPr="00BF041E" w:rsidRDefault="0000649E" w:rsidP="00BF041E">
      <w:pPr>
        <w:pStyle w:val="a3"/>
        <w:spacing w:before="0" w:beforeAutospacing="0" w:after="0" w:afterAutospacing="0"/>
        <w:jc w:val="both"/>
        <w:rPr>
          <w:sz w:val="26"/>
          <w:szCs w:val="26"/>
        </w:rPr>
      </w:pPr>
      <w:r w:rsidRPr="00BF041E">
        <w:rPr>
          <w:sz w:val="26"/>
          <w:szCs w:val="26"/>
        </w:rPr>
        <w:t>Цель работы:</w:t>
      </w:r>
      <w:r w:rsidR="00C456D6" w:rsidRPr="00BF041E">
        <w:rPr>
          <w:sz w:val="26"/>
          <w:szCs w:val="26"/>
        </w:rPr>
        <w:t xml:space="preserve"> соотнести цели развития РФ с целями устойчивого развития.</w:t>
      </w:r>
    </w:p>
    <w:p w:rsidR="0000649E" w:rsidRPr="00BF041E" w:rsidRDefault="0000649E" w:rsidP="00BF041E">
      <w:pPr>
        <w:pStyle w:val="a3"/>
        <w:spacing w:before="0" w:beforeAutospacing="0" w:after="0" w:afterAutospacing="0"/>
        <w:jc w:val="both"/>
        <w:rPr>
          <w:sz w:val="26"/>
          <w:szCs w:val="26"/>
        </w:rPr>
      </w:pPr>
      <w:r w:rsidRPr="00BF041E">
        <w:rPr>
          <w:sz w:val="26"/>
          <w:szCs w:val="26"/>
        </w:rPr>
        <w:t>Источники информации:</w:t>
      </w:r>
    </w:p>
    <w:p w:rsidR="0000649E" w:rsidRPr="00BF041E" w:rsidRDefault="0000649E" w:rsidP="00BF041E">
      <w:pPr>
        <w:pStyle w:val="a3"/>
        <w:spacing w:before="0" w:beforeAutospacing="0" w:after="0" w:afterAutospacing="0"/>
        <w:jc w:val="both"/>
        <w:rPr>
          <w:sz w:val="26"/>
          <w:szCs w:val="26"/>
        </w:rPr>
      </w:pPr>
      <w:r w:rsidRPr="00BF041E">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w:t>
      </w:r>
      <w:r w:rsidR="00C456D6" w:rsidRPr="00BF041E">
        <w:rPr>
          <w:sz w:val="26"/>
          <w:szCs w:val="26"/>
        </w:rPr>
        <w:t>профессиональным</w:t>
      </w:r>
      <w:r w:rsidRPr="00BF041E">
        <w:rPr>
          <w:sz w:val="26"/>
          <w:szCs w:val="26"/>
        </w:rPr>
        <w:t xml:space="preserve"> образовательным программам)- Казань: ИРО РТ, 2021- 67 с</w:t>
      </w:r>
    </w:p>
    <w:p w:rsidR="000115C2" w:rsidRPr="00BF041E" w:rsidRDefault="000115C2" w:rsidP="00BF041E">
      <w:pPr>
        <w:pStyle w:val="a3"/>
        <w:spacing w:before="0" w:beforeAutospacing="0" w:after="0" w:afterAutospacing="0"/>
        <w:jc w:val="both"/>
        <w:rPr>
          <w:sz w:val="26"/>
          <w:szCs w:val="26"/>
        </w:rPr>
      </w:pPr>
      <w:r w:rsidRPr="00BF041E">
        <w:rPr>
          <w:sz w:val="26"/>
          <w:szCs w:val="26"/>
        </w:rPr>
        <w:lastRenderedPageBreak/>
        <w:t>2. Электронно-библиотечная система – режим доступа: Znanium. com.</w:t>
      </w:r>
    </w:p>
    <w:p w:rsidR="0000649E" w:rsidRPr="00BF041E" w:rsidRDefault="0000649E" w:rsidP="00BF041E">
      <w:pPr>
        <w:pStyle w:val="a3"/>
        <w:spacing w:before="0" w:beforeAutospacing="0" w:after="0" w:afterAutospacing="0"/>
        <w:jc w:val="both"/>
        <w:rPr>
          <w:sz w:val="26"/>
          <w:szCs w:val="26"/>
        </w:rPr>
      </w:pPr>
      <w:r w:rsidRPr="00BF041E">
        <w:rPr>
          <w:sz w:val="26"/>
          <w:szCs w:val="26"/>
        </w:rPr>
        <w:t>Задание</w:t>
      </w:r>
    </w:p>
    <w:p w:rsidR="00EA66F0" w:rsidRPr="00BF041E" w:rsidRDefault="00EA66F0" w:rsidP="00BF041E">
      <w:pPr>
        <w:pStyle w:val="a3"/>
        <w:spacing w:before="0" w:beforeAutospacing="0" w:after="0" w:afterAutospacing="0"/>
        <w:jc w:val="both"/>
        <w:rPr>
          <w:sz w:val="26"/>
          <w:szCs w:val="26"/>
        </w:rPr>
      </w:pPr>
      <w:r w:rsidRPr="00BF041E">
        <w:rPr>
          <w:sz w:val="26"/>
          <w:szCs w:val="26"/>
        </w:rPr>
        <w:t xml:space="preserve">Приведите соотнесение национальных целей развития РФ с целями устойчивого развития, заполните таблицу.  </w:t>
      </w:r>
    </w:p>
    <w:p w:rsidR="00EA66F0" w:rsidRPr="00BF041E" w:rsidRDefault="00EA66F0" w:rsidP="00BF041E">
      <w:pPr>
        <w:pStyle w:val="a4"/>
        <w:jc w:val="both"/>
        <w:rPr>
          <w:rFonts w:eastAsia="Calibri"/>
          <w:b/>
          <w:bCs/>
          <w:sz w:val="26"/>
          <w:szCs w:val="26"/>
          <w:lang w:eastAsia="en-US"/>
        </w:rPr>
      </w:pPr>
      <w:r w:rsidRPr="00BF041E">
        <w:rPr>
          <w:rFonts w:eastAsia="Calibri"/>
          <w:b/>
          <w:bCs/>
          <w:sz w:val="26"/>
          <w:szCs w:val="26"/>
          <w:lang w:eastAsia="en-US"/>
        </w:rPr>
        <w:t>Соотнесение национальных целей развития Российской Федерации</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с целями устойчивого развития ООН</w:t>
      </w:r>
    </w:p>
    <w:p w:rsidR="00EA66F0" w:rsidRPr="00BF041E" w:rsidRDefault="00EA66F0" w:rsidP="00BF041E">
      <w:pPr>
        <w:jc w:val="both"/>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EA66F0" w:rsidRPr="00BF041E" w:rsidTr="00B60B92">
        <w:tc>
          <w:tcPr>
            <w:tcW w:w="6516"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 xml:space="preserve">Национальные цели развития </w:t>
            </w:r>
          </w:p>
        </w:tc>
        <w:tc>
          <w:tcPr>
            <w:tcW w:w="2829"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Цели устойчивого развития (ЦУР)</w:t>
            </w: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Обеспечение устойчивого естественного роста численности населения </w:t>
            </w:r>
          </w:p>
        </w:tc>
        <w:tc>
          <w:tcPr>
            <w:tcW w:w="2829"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ЦУР 2,3</w:t>
            </w: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Повышение ожидаемой продолжительности жизни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устойчивого роста реальных доходов граждан</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Снижение в два раза уровня бедности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Улучшение жилищных условий</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Ускорение технологического развития Российской Федерации</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Вхождение РФ в число пяти крупнейших экономик мира, обеспечение темпов экономического роста выше  мировых при сохранении макроэкономической стабильности </w:t>
            </w:r>
          </w:p>
        </w:tc>
        <w:tc>
          <w:tcPr>
            <w:tcW w:w="2829" w:type="dxa"/>
          </w:tcPr>
          <w:p w:rsidR="00EA66F0" w:rsidRPr="00BF041E" w:rsidRDefault="00EA66F0" w:rsidP="00BF041E">
            <w:pPr>
              <w:jc w:val="both"/>
              <w:rPr>
                <w:rFonts w:eastAsia="Calibri"/>
                <w:sz w:val="26"/>
                <w:szCs w:val="26"/>
                <w:lang w:eastAsia="en-US"/>
              </w:rPr>
            </w:pPr>
          </w:p>
        </w:tc>
      </w:tr>
      <w:tr w:rsidR="00EA66F0" w:rsidRPr="00BF041E" w:rsidTr="00B60B92">
        <w:tc>
          <w:tcPr>
            <w:tcW w:w="6516"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Создание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rsidR="00EA66F0" w:rsidRPr="00BF041E" w:rsidRDefault="00EA66F0" w:rsidP="00BF041E">
            <w:pPr>
              <w:jc w:val="both"/>
              <w:rPr>
                <w:rFonts w:eastAsia="Calibri"/>
                <w:sz w:val="26"/>
                <w:szCs w:val="26"/>
                <w:lang w:eastAsia="en-US"/>
              </w:rPr>
            </w:pPr>
          </w:p>
        </w:tc>
      </w:tr>
    </w:tbl>
    <w:p w:rsidR="0000649E" w:rsidRPr="00BF041E" w:rsidRDefault="0000649E" w:rsidP="00BF041E">
      <w:pPr>
        <w:pStyle w:val="a3"/>
        <w:spacing w:before="0" w:beforeAutospacing="0" w:after="0" w:afterAutospacing="0"/>
        <w:jc w:val="both"/>
        <w:rPr>
          <w:sz w:val="26"/>
          <w:szCs w:val="26"/>
        </w:rPr>
      </w:pP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EA66F0" w:rsidRPr="00BF041E" w:rsidTr="00B60B92">
        <w:trPr>
          <w:trHeight w:val="689"/>
        </w:trPr>
        <w:tc>
          <w:tcPr>
            <w:tcW w:w="983"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 цели</w:t>
            </w:r>
          </w:p>
        </w:tc>
        <w:tc>
          <w:tcPr>
            <w:tcW w:w="4657"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Цели устойчивого развития</w:t>
            </w:r>
          </w:p>
        </w:tc>
        <w:tc>
          <w:tcPr>
            <w:tcW w:w="1270"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Соц.</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c>
          <w:tcPr>
            <w:tcW w:w="1270"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Эконом.</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c>
          <w:tcPr>
            <w:tcW w:w="1454" w:type="dxa"/>
          </w:tcPr>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Экологич.</w:t>
            </w:r>
          </w:p>
          <w:p w:rsidR="00EA66F0" w:rsidRPr="00BF041E" w:rsidRDefault="00EA66F0" w:rsidP="00BF041E">
            <w:pPr>
              <w:jc w:val="both"/>
              <w:rPr>
                <w:rFonts w:eastAsia="Calibri"/>
                <w:b/>
                <w:bCs/>
                <w:sz w:val="26"/>
                <w:szCs w:val="26"/>
                <w:lang w:eastAsia="en-US"/>
              </w:rPr>
            </w:pPr>
            <w:r w:rsidRPr="00BF041E">
              <w:rPr>
                <w:rFonts w:eastAsia="Calibri"/>
                <w:b/>
                <w:bCs/>
                <w:sz w:val="26"/>
                <w:szCs w:val="26"/>
                <w:lang w:eastAsia="en-US"/>
              </w:rPr>
              <w:t>аспект</w:t>
            </w: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Повсеместная ликвидация нищеты во всех ее формах</w:t>
            </w:r>
          </w:p>
        </w:tc>
        <w:tc>
          <w:tcPr>
            <w:tcW w:w="1270" w:type="dxa"/>
          </w:tcPr>
          <w:p w:rsidR="00EA66F0" w:rsidRPr="00BF041E" w:rsidRDefault="00EA66F0" w:rsidP="00BF041E">
            <w:pPr>
              <w:contextualSpacing/>
              <w:jc w:val="both"/>
              <w:rPr>
                <w:rFonts w:eastAsia="Calibri"/>
                <w:sz w:val="26"/>
                <w:szCs w:val="26"/>
                <w:lang w:eastAsia="en-US"/>
              </w:rPr>
            </w:pPr>
            <w:r w:rsidRPr="00BF041E">
              <w:rPr>
                <w:rFonts w:eastAsia="Calibri"/>
                <w:sz w:val="26"/>
                <w:szCs w:val="26"/>
                <w:lang w:eastAsia="en-US"/>
              </w:rPr>
              <w:t>++</w:t>
            </w:r>
          </w:p>
        </w:tc>
        <w:tc>
          <w:tcPr>
            <w:tcW w:w="1270"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w:t>
            </w: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2</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rsidR="00EA66F0" w:rsidRPr="00BF041E" w:rsidRDefault="00EA66F0" w:rsidP="00BF041E">
            <w:pPr>
              <w:contextualSpacing/>
              <w:jc w:val="both"/>
              <w:rPr>
                <w:rFonts w:eastAsia="Calibri"/>
                <w:sz w:val="26"/>
                <w:szCs w:val="26"/>
                <w:lang w:eastAsia="en-US"/>
              </w:rPr>
            </w:pPr>
          </w:p>
          <w:p w:rsidR="00EA66F0" w:rsidRPr="00BF041E" w:rsidRDefault="00EA66F0" w:rsidP="00BF041E">
            <w:pPr>
              <w:contextualSpacing/>
              <w:jc w:val="both"/>
              <w:rPr>
                <w:rFonts w:eastAsia="Calibri"/>
                <w:sz w:val="26"/>
                <w:szCs w:val="26"/>
                <w:lang w:eastAsia="en-US"/>
              </w:rPr>
            </w:pPr>
          </w:p>
          <w:p w:rsidR="00EA66F0" w:rsidRPr="00BF041E" w:rsidRDefault="00EA66F0" w:rsidP="00BF041E">
            <w:pPr>
              <w:contextualSpacing/>
              <w:jc w:val="both"/>
              <w:rPr>
                <w:rFonts w:eastAsia="Calibri"/>
                <w:sz w:val="26"/>
                <w:szCs w:val="26"/>
                <w:lang w:eastAsia="en-US"/>
              </w:rPr>
            </w:pPr>
            <w:r w:rsidRPr="00BF041E">
              <w:rPr>
                <w:rFonts w:eastAsia="Calibri"/>
                <w:sz w:val="26"/>
                <w:szCs w:val="26"/>
                <w:lang w:eastAsia="en-US"/>
              </w:rPr>
              <w:t>++</w:t>
            </w: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p w:rsidR="00EA66F0" w:rsidRPr="00BF041E" w:rsidRDefault="00EA66F0" w:rsidP="00BF041E">
            <w:pPr>
              <w:jc w:val="both"/>
              <w:rPr>
                <w:rFonts w:eastAsia="Calibri"/>
                <w:sz w:val="26"/>
                <w:szCs w:val="26"/>
                <w:lang w:eastAsia="en-US"/>
              </w:rPr>
            </w:pPr>
          </w:p>
          <w:p w:rsidR="00EA66F0" w:rsidRPr="00BF041E" w:rsidRDefault="00EA66F0" w:rsidP="00BF041E">
            <w:pPr>
              <w:jc w:val="both"/>
              <w:rPr>
                <w:rFonts w:eastAsia="Calibri"/>
                <w:sz w:val="26"/>
                <w:szCs w:val="26"/>
                <w:lang w:eastAsia="en-US"/>
              </w:rPr>
            </w:pPr>
            <w:r w:rsidRPr="00BF041E">
              <w:rPr>
                <w:rFonts w:eastAsia="Calibri"/>
                <w:sz w:val="26"/>
                <w:szCs w:val="26"/>
                <w:lang w:eastAsia="en-US"/>
              </w:rPr>
              <w:t>+</w:t>
            </w: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3. </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здорового образа жизни и содействие благополучию для  всех в любом возрасте.</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4.</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Обеспечение всеохватного и справедливого качественного </w:t>
            </w:r>
            <w:r w:rsidRPr="00BF041E">
              <w:rPr>
                <w:rFonts w:eastAsia="Calibri"/>
                <w:sz w:val="26"/>
                <w:szCs w:val="26"/>
                <w:lang w:eastAsia="en-US"/>
              </w:rPr>
              <w:lastRenderedPageBreak/>
              <w:t>образования и поощрение возможности обучения на протяжении всей жизни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lastRenderedPageBreak/>
              <w:t>5.</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6</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наличия и рационального использования водных ресурсов и санитарии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7 </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8</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9</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10</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Снижение уровня неравенства внутри стран и между ними</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11</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12</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Обеспечение рациональных моделей потребления и производства</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13</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Принятие срочных мер по борьбе с  изменением климата и его последствиями</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14</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15</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Защита, восстановление экосистем суши и содействие их рациональному 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16.</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 xml:space="preserve">Содействию построению миролюбивых и открытых обществ в интересах </w:t>
            </w:r>
            <w:r w:rsidRPr="00BF041E">
              <w:rPr>
                <w:rFonts w:eastAsia="Calibri"/>
                <w:sz w:val="26"/>
                <w:szCs w:val="26"/>
                <w:lang w:eastAsia="en-US"/>
              </w:rPr>
              <w:lastRenderedPageBreak/>
              <w:t xml:space="preserve">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r w:rsidR="00EA66F0" w:rsidRPr="00BF041E" w:rsidTr="00B60B92">
        <w:trPr>
          <w:trHeight w:val="323"/>
        </w:trPr>
        <w:tc>
          <w:tcPr>
            <w:tcW w:w="983"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lastRenderedPageBreak/>
              <w:t>17</w:t>
            </w:r>
          </w:p>
        </w:tc>
        <w:tc>
          <w:tcPr>
            <w:tcW w:w="4657" w:type="dxa"/>
          </w:tcPr>
          <w:p w:rsidR="00EA66F0" w:rsidRPr="00BF041E" w:rsidRDefault="00EA66F0" w:rsidP="00BF041E">
            <w:pPr>
              <w:jc w:val="both"/>
              <w:rPr>
                <w:rFonts w:eastAsia="Calibri"/>
                <w:sz w:val="26"/>
                <w:szCs w:val="26"/>
                <w:lang w:eastAsia="en-US"/>
              </w:rPr>
            </w:pPr>
            <w:r w:rsidRPr="00BF041E">
              <w:rPr>
                <w:rFonts w:eastAsia="Calibri"/>
                <w:sz w:val="26"/>
                <w:szCs w:val="26"/>
                <w:lang w:eastAsia="en-US"/>
              </w:rPr>
              <w:t>Укрепление средств достижения устойчивого развития и активизация  работы механизмов глобального партнерства в интересах устойчивого развития</w:t>
            </w:r>
          </w:p>
        </w:tc>
        <w:tc>
          <w:tcPr>
            <w:tcW w:w="1270" w:type="dxa"/>
          </w:tcPr>
          <w:p w:rsidR="00EA66F0" w:rsidRPr="00BF041E" w:rsidRDefault="00EA66F0" w:rsidP="00BF041E">
            <w:pPr>
              <w:contextualSpacing/>
              <w:jc w:val="both"/>
              <w:rPr>
                <w:rFonts w:eastAsia="Calibri"/>
                <w:sz w:val="26"/>
                <w:szCs w:val="26"/>
                <w:lang w:eastAsia="en-US"/>
              </w:rPr>
            </w:pPr>
          </w:p>
        </w:tc>
        <w:tc>
          <w:tcPr>
            <w:tcW w:w="1270" w:type="dxa"/>
          </w:tcPr>
          <w:p w:rsidR="00EA66F0" w:rsidRPr="00BF041E" w:rsidRDefault="00EA66F0" w:rsidP="00BF041E">
            <w:pPr>
              <w:jc w:val="both"/>
              <w:rPr>
                <w:rFonts w:eastAsia="Calibri"/>
                <w:sz w:val="26"/>
                <w:szCs w:val="26"/>
                <w:lang w:eastAsia="en-US"/>
              </w:rPr>
            </w:pPr>
          </w:p>
        </w:tc>
        <w:tc>
          <w:tcPr>
            <w:tcW w:w="1454" w:type="dxa"/>
          </w:tcPr>
          <w:p w:rsidR="00EA66F0" w:rsidRPr="00BF041E" w:rsidRDefault="00EA66F0" w:rsidP="00BF041E">
            <w:pPr>
              <w:jc w:val="both"/>
              <w:rPr>
                <w:rFonts w:eastAsia="Calibri"/>
                <w:sz w:val="26"/>
                <w:szCs w:val="26"/>
                <w:lang w:eastAsia="en-US"/>
              </w:rPr>
            </w:pPr>
          </w:p>
        </w:tc>
      </w:tr>
    </w:tbl>
    <w:p w:rsidR="0000649E" w:rsidRPr="00BF041E" w:rsidRDefault="0000649E" w:rsidP="00BF041E">
      <w:pPr>
        <w:pStyle w:val="a3"/>
        <w:spacing w:before="0" w:beforeAutospacing="0" w:after="0" w:afterAutospacing="0"/>
        <w:jc w:val="both"/>
        <w:rPr>
          <w:sz w:val="26"/>
          <w:szCs w:val="26"/>
        </w:rPr>
      </w:pPr>
    </w:p>
    <w:p w:rsidR="00CF686B" w:rsidRPr="00BF041E" w:rsidRDefault="00CF686B" w:rsidP="00BF041E">
      <w:pPr>
        <w:tabs>
          <w:tab w:val="left" w:pos="984"/>
        </w:tabs>
        <w:jc w:val="both"/>
        <w:rPr>
          <w:b/>
          <w:bCs/>
          <w:sz w:val="26"/>
          <w:szCs w:val="26"/>
        </w:rPr>
      </w:pPr>
      <w:r w:rsidRPr="00BF041E">
        <w:rPr>
          <w:b/>
          <w:bCs/>
          <w:sz w:val="26"/>
          <w:szCs w:val="26"/>
        </w:rPr>
        <w:t>Самостоятельная работа №2</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доклада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доклад</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доклад по темам:</w:t>
      </w:r>
      <w:r w:rsidRPr="00BF041E">
        <w:rPr>
          <w:bCs/>
          <w:iCs/>
          <w:sz w:val="26"/>
          <w:szCs w:val="26"/>
          <w:lang w:eastAsia="en-US"/>
        </w:rPr>
        <w:t>как связана циркулярная экономика и устойчивое развитие? Какие международные документы легли в основу концепции устойчивого развития?</w:t>
      </w:r>
    </w:p>
    <w:p w:rsidR="00CF686B" w:rsidRPr="00BF041E" w:rsidRDefault="00CF686B" w:rsidP="00BF041E">
      <w:pPr>
        <w:tabs>
          <w:tab w:val="left" w:pos="984"/>
        </w:tabs>
        <w:jc w:val="both"/>
        <w:rPr>
          <w:bCs/>
          <w:iCs/>
          <w:sz w:val="26"/>
          <w:szCs w:val="26"/>
          <w:lang w:eastAsia="en-US"/>
        </w:rPr>
      </w:pPr>
      <w:r w:rsidRPr="00BF041E">
        <w:rPr>
          <w:bCs/>
          <w:sz w:val="26"/>
          <w:szCs w:val="26"/>
          <w:lang w:eastAsia="en-US"/>
        </w:rPr>
        <w:t>Формат выполнения: подготовка доклада.</w:t>
      </w:r>
    </w:p>
    <w:p w:rsidR="00CF686B"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доклада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№3</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кратких сообщений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сообщение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iCs/>
          <w:sz w:val="26"/>
          <w:szCs w:val="26"/>
          <w:lang w:eastAsia="en-US"/>
        </w:rPr>
      </w:pPr>
      <w:r w:rsidRPr="00BF041E">
        <w:rPr>
          <w:sz w:val="26"/>
          <w:szCs w:val="26"/>
          <w:lang w:eastAsia="en-US"/>
        </w:rPr>
        <w:t>Подготовить сообщение по темам:</w:t>
      </w:r>
      <w:r w:rsidRPr="00BF041E">
        <w:rPr>
          <w:bCs/>
          <w:iCs/>
          <w:sz w:val="26"/>
          <w:szCs w:val="26"/>
          <w:lang w:eastAsia="en-US"/>
        </w:rPr>
        <w:t>Анализ положительных и негативных последствий внедрения и развития циркулярной экономики.</w:t>
      </w:r>
    </w:p>
    <w:p w:rsidR="00CF686B" w:rsidRPr="00BF041E" w:rsidRDefault="00CF686B" w:rsidP="00BF041E">
      <w:pPr>
        <w:tabs>
          <w:tab w:val="left" w:pos="984"/>
        </w:tabs>
        <w:jc w:val="both"/>
        <w:rPr>
          <w:bCs/>
          <w:sz w:val="26"/>
          <w:szCs w:val="26"/>
          <w:lang w:eastAsia="en-US"/>
        </w:rPr>
      </w:pPr>
      <w:r w:rsidRPr="00BF041E">
        <w:rPr>
          <w:bCs/>
          <w:sz w:val="26"/>
          <w:szCs w:val="26"/>
          <w:lang w:eastAsia="en-US"/>
        </w:rPr>
        <w:t>Формат выполнения: подготовка сообщения.</w:t>
      </w:r>
    </w:p>
    <w:p w:rsidR="00CF686B"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сообщения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№4</w:t>
      </w:r>
    </w:p>
    <w:p w:rsidR="00CF686B" w:rsidRPr="00BF041E" w:rsidRDefault="00CF686B" w:rsidP="00BF041E">
      <w:pPr>
        <w:numPr>
          <w:ilvl w:val="0"/>
          <w:numId w:val="44"/>
        </w:numPr>
        <w:tabs>
          <w:tab w:val="left" w:pos="984"/>
        </w:tabs>
        <w:jc w:val="both"/>
        <w:rPr>
          <w:sz w:val="26"/>
          <w:szCs w:val="26"/>
          <w:lang w:eastAsia="en-US"/>
        </w:rPr>
      </w:pPr>
      <w:r w:rsidRPr="00BF041E">
        <w:rPr>
          <w:sz w:val="26"/>
          <w:szCs w:val="26"/>
          <w:lang w:eastAsia="en-US"/>
        </w:rPr>
        <w:t>Подготовка кратких сообщений по темам.</w:t>
      </w:r>
    </w:p>
    <w:p w:rsidR="00CF686B" w:rsidRPr="00BF041E" w:rsidRDefault="00CF686B" w:rsidP="00BF041E">
      <w:pPr>
        <w:tabs>
          <w:tab w:val="left" w:pos="984"/>
        </w:tabs>
        <w:jc w:val="both"/>
        <w:rPr>
          <w:bCs/>
          <w:sz w:val="26"/>
          <w:szCs w:val="26"/>
          <w:lang w:eastAsia="en-US"/>
        </w:rPr>
      </w:pPr>
      <w:r w:rsidRPr="00BF041E">
        <w:rPr>
          <w:b/>
          <w:bCs/>
          <w:sz w:val="26"/>
          <w:szCs w:val="26"/>
          <w:lang w:eastAsia="en-US"/>
        </w:rPr>
        <w:t>Цель работы:</w:t>
      </w:r>
      <w:r w:rsidRPr="00BF041E">
        <w:rPr>
          <w:bCs/>
          <w:sz w:val="26"/>
          <w:szCs w:val="26"/>
          <w:lang w:eastAsia="en-US"/>
        </w:rPr>
        <w:t>написать сообщение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Источники информации:</w:t>
      </w:r>
    </w:p>
    <w:p w:rsidR="00CF686B" w:rsidRPr="00BF041E" w:rsidRDefault="00CF686B"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bookmarkStart w:id="14" w:name="_Hlk86359178"/>
      <w:r w:rsidRPr="00BF041E">
        <w:rPr>
          <w:b/>
          <w:sz w:val="26"/>
          <w:szCs w:val="26"/>
          <w:lang w:eastAsia="en-US"/>
        </w:rPr>
        <w:t>Задание</w:t>
      </w:r>
    </w:p>
    <w:bookmarkEnd w:id="14"/>
    <w:p w:rsidR="00CF686B" w:rsidRPr="00BF041E" w:rsidRDefault="00CF686B" w:rsidP="00BF041E">
      <w:pPr>
        <w:tabs>
          <w:tab w:val="left" w:pos="984"/>
        </w:tabs>
        <w:jc w:val="both"/>
        <w:rPr>
          <w:bCs/>
          <w:iCs/>
          <w:sz w:val="26"/>
          <w:szCs w:val="26"/>
          <w:lang w:eastAsia="en-US"/>
        </w:rPr>
      </w:pPr>
      <w:r w:rsidRPr="00BF041E">
        <w:rPr>
          <w:sz w:val="26"/>
          <w:szCs w:val="26"/>
          <w:lang w:eastAsia="en-US"/>
        </w:rPr>
        <w:lastRenderedPageBreak/>
        <w:t>Подготовить сообщение по темам:</w:t>
      </w:r>
      <w:r w:rsidRPr="00BF041E">
        <w:rPr>
          <w:bCs/>
          <w:iCs/>
          <w:sz w:val="26"/>
          <w:szCs w:val="26"/>
          <w:lang w:eastAsia="en-US"/>
        </w:rPr>
        <w:t>Положительные и негативные последствия внедрения циркулярной экономики.</w:t>
      </w:r>
    </w:p>
    <w:p w:rsidR="00CF686B" w:rsidRPr="00BF041E" w:rsidRDefault="00CF686B" w:rsidP="00BF041E">
      <w:pPr>
        <w:tabs>
          <w:tab w:val="left" w:pos="984"/>
        </w:tabs>
        <w:jc w:val="both"/>
        <w:rPr>
          <w:bCs/>
          <w:sz w:val="26"/>
          <w:szCs w:val="26"/>
          <w:lang w:eastAsia="en-US"/>
        </w:rPr>
      </w:pPr>
      <w:r w:rsidRPr="00BF041E">
        <w:rPr>
          <w:bCs/>
          <w:sz w:val="26"/>
          <w:szCs w:val="26"/>
          <w:lang w:eastAsia="en-US"/>
        </w:rPr>
        <w:t>Формат выполнения: подготовка сообщения.</w:t>
      </w:r>
    </w:p>
    <w:p w:rsidR="0069322F" w:rsidRPr="00BF041E" w:rsidRDefault="00CF686B" w:rsidP="00BF041E">
      <w:pPr>
        <w:tabs>
          <w:tab w:val="left" w:pos="984"/>
        </w:tabs>
        <w:jc w:val="both"/>
        <w:rPr>
          <w:bCs/>
          <w:sz w:val="26"/>
          <w:szCs w:val="26"/>
          <w:lang w:eastAsia="en-US"/>
        </w:rPr>
      </w:pPr>
      <w:r w:rsidRPr="00BF041E">
        <w:rPr>
          <w:bCs/>
          <w:sz w:val="26"/>
          <w:szCs w:val="26"/>
          <w:lang w:eastAsia="en-US"/>
        </w:rPr>
        <w:t>Контроль выполнения: сдача сообщения в распечатанном виде.</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№5</w:t>
      </w:r>
    </w:p>
    <w:p w:rsidR="003725F7" w:rsidRPr="00BF041E" w:rsidRDefault="003725F7" w:rsidP="00BF041E">
      <w:pPr>
        <w:tabs>
          <w:tab w:val="left" w:pos="984"/>
        </w:tabs>
        <w:jc w:val="both"/>
        <w:rPr>
          <w:sz w:val="26"/>
          <w:szCs w:val="26"/>
          <w:lang w:eastAsia="en-US"/>
        </w:rPr>
      </w:pPr>
      <w:r w:rsidRPr="00BF041E">
        <w:rPr>
          <w:sz w:val="26"/>
          <w:szCs w:val="26"/>
          <w:lang w:eastAsia="en-US"/>
        </w:rPr>
        <w:t xml:space="preserve">• </w:t>
      </w:r>
      <w:bookmarkStart w:id="15" w:name="_Hlk86420232"/>
      <w:r w:rsidRPr="00BF041E">
        <w:rPr>
          <w:sz w:val="26"/>
          <w:szCs w:val="26"/>
          <w:lang w:eastAsia="en-US"/>
        </w:rPr>
        <w:t>Подготовка кратк</w:t>
      </w:r>
      <w:r w:rsidR="00C456D6" w:rsidRPr="00BF041E">
        <w:rPr>
          <w:sz w:val="26"/>
          <w:szCs w:val="26"/>
          <w:lang w:eastAsia="en-US"/>
        </w:rPr>
        <w:t>ого</w:t>
      </w:r>
      <w:r w:rsidRPr="00BF041E">
        <w:rPr>
          <w:sz w:val="26"/>
          <w:szCs w:val="26"/>
          <w:lang w:eastAsia="en-US"/>
        </w:rPr>
        <w:t xml:space="preserve"> сообщени</w:t>
      </w:r>
      <w:r w:rsidR="00C456D6" w:rsidRPr="00BF041E">
        <w:rPr>
          <w:sz w:val="26"/>
          <w:szCs w:val="26"/>
          <w:lang w:eastAsia="en-US"/>
        </w:rPr>
        <w:t>я</w:t>
      </w:r>
      <w:r w:rsidRPr="00BF041E">
        <w:rPr>
          <w:sz w:val="26"/>
          <w:szCs w:val="26"/>
          <w:lang w:eastAsia="en-US"/>
        </w:rPr>
        <w:t xml:space="preserve"> по </w:t>
      </w:r>
      <w:r w:rsidR="00C456D6" w:rsidRPr="00BF041E">
        <w:rPr>
          <w:sz w:val="26"/>
          <w:szCs w:val="26"/>
          <w:lang w:eastAsia="en-US"/>
        </w:rPr>
        <w:t>теме</w:t>
      </w:r>
      <w:r w:rsidR="00D0098D" w:rsidRPr="00BF041E">
        <w:rPr>
          <w:sz w:val="26"/>
          <w:szCs w:val="26"/>
          <w:lang w:eastAsia="en-US"/>
        </w:rPr>
        <w:t xml:space="preserve"> наиболее эффективный способ решения экологической проблемы загрязнения окружающей среды от использованных изделий из пластических масс</w:t>
      </w:r>
      <w:r w:rsidRPr="00BF041E">
        <w:rPr>
          <w:sz w:val="26"/>
          <w:szCs w:val="26"/>
          <w:lang w:eastAsia="en-US"/>
        </w:rPr>
        <w:t>.</w:t>
      </w:r>
    </w:p>
    <w:p w:rsidR="003725F7" w:rsidRPr="00BF041E" w:rsidRDefault="003725F7" w:rsidP="00BF041E">
      <w:pPr>
        <w:tabs>
          <w:tab w:val="left" w:pos="984"/>
        </w:tabs>
        <w:jc w:val="both"/>
        <w:rPr>
          <w:sz w:val="26"/>
          <w:szCs w:val="26"/>
          <w:lang w:eastAsia="en-US"/>
        </w:rPr>
      </w:pPr>
      <w:r w:rsidRPr="00BF041E">
        <w:rPr>
          <w:sz w:val="26"/>
          <w:szCs w:val="26"/>
          <w:lang w:eastAsia="en-US"/>
        </w:rPr>
        <w:t xml:space="preserve">Цель работы: </w:t>
      </w:r>
      <w:r w:rsidR="00D0098D" w:rsidRPr="00BF041E">
        <w:rPr>
          <w:sz w:val="26"/>
          <w:szCs w:val="26"/>
          <w:lang w:eastAsia="en-US"/>
        </w:rPr>
        <w:t>выбрать наиболее эффективный способ.</w:t>
      </w:r>
    </w:p>
    <w:p w:rsidR="003725F7" w:rsidRPr="00BF041E" w:rsidRDefault="003725F7" w:rsidP="00BF041E">
      <w:pPr>
        <w:tabs>
          <w:tab w:val="left" w:pos="984"/>
        </w:tabs>
        <w:jc w:val="both"/>
        <w:rPr>
          <w:sz w:val="26"/>
          <w:szCs w:val="26"/>
          <w:lang w:eastAsia="en-US"/>
        </w:rPr>
      </w:pPr>
      <w:r w:rsidRPr="00BF041E">
        <w:rPr>
          <w:sz w:val="26"/>
          <w:szCs w:val="26"/>
          <w:lang w:eastAsia="en-US"/>
        </w:rPr>
        <w:t>Источники информации:</w:t>
      </w:r>
    </w:p>
    <w:p w:rsidR="00CF686B" w:rsidRPr="00BF041E" w:rsidRDefault="003725F7"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59532F" w:rsidRPr="00BF041E" w:rsidRDefault="0059532F" w:rsidP="00BF041E">
      <w:pPr>
        <w:tabs>
          <w:tab w:val="left" w:pos="984"/>
        </w:tabs>
        <w:jc w:val="both"/>
        <w:rPr>
          <w:sz w:val="26"/>
          <w:szCs w:val="26"/>
          <w:lang w:eastAsia="en-US"/>
        </w:rPr>
      </w:pPr>
      <w:r w:rsidRPr="00BF041E">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rsidR="0059532F" w:rsidRPr="00BF041E" w:rsidRDefault="0059532F" w:rsidP="00BF041E">
      <w:pPr>
        <w:tabs>
          <w:tab w:val="left" w:pos="984"/>
        </w:tabs>
        <w:jc w:val="both"/>
        <w:rPr>
          <w:sz w:val="26"/>
          <w:szCs w:val="26"/>
          <w:lang w:eastAsia="en-US"/>
        </w:rPr>
      </w:pPr>
      <w:r w:rsidRPr="00BF041E">
        <w:rPr>
          <w:sz w:val="26"/>
          <w:szCs w:val="26"/>
          <w:lang w:eastAsia="en-US"/>
        </w:rPr>
        <w:t>Почему переработка изделий из пластических масс не решает проблему загрязнения окружающей среды?</w:t>
      </w:r>
    </w:p>
    <w:p w:rsidR="003D7AF3" w:rsidRPr="00BF041E" w:rsidRDefault="003D7AF3" w:rsidP="00BF041E">
      <w:pPr>
        <w:tabs>
          <w:tab w:val="left" w:pos="984"/>
        </w:tabs>
        <w:jc w:val="both"/>
        <w:rPr>
          <w:sz w:val="26"/>
          <w:szCs w:val="26"/>
          <w:lang w:eastAsia="en-US"/>
        </w:rPr>
      </w:pPr>
      <w:r w:rsidRPr="00BF041E">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rsidR="003D7AF3" w:rsidRPr="00BF041E" w:rsidRDefault="003D7AF3" w:rsidP="00BF041E">
      <w:pPr>
        <w:tabs>
          <w:tab w:val="left" w:pos="984"/>
        </w:tabs>
        <w:jc w:val="both"/>
        <w:rPr>
          <w:sz w:val="26"/>
          <w:szCs w:val="26"/>
          <w:lang w:eastAsia="en-US"/>
        </w:rPr>
      </w:pPr>
      <w:r w:rsidRPr="00BF041E">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rsidR="003D7AF3" w:rsidRPr="00BF041E" w:rsidRDefault="003D7AF3" w:rsidP="00BF041E">
      <w:pPr>
        <w:tabs>
          <w:tab w:val="left" w:pos="984"/>
        </w:tabs>
        <w:jc w:val="both"/>
        <w:rPr>
          <w:sz w:val="26"/>
          <w:szCs w:val="26"/>
          <w:lang w:eastAsia="en-US"/>
        </w:rPr>
      </w:pPr>
      <w:r w:rsidRPr="00BF041E">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w:t>
      </w:r>
      <w:r w:rsidR="00D64288" w:rsidRPr="00BF041E">
        <w:rPr>
          <w:sz w:val="26"/>
          <w:szCs w:val="26"/>
          <w:lang w:eastAsia="en-US"/>
        </w:rPr>
        <w:t>для упаковки</w:t>
      </w:r>
      <w:r w:rsidRPr="00BF041E">
        <w:rPr>
          <w:sz w:val="26"/>
          <w:szCs w:val="26"/>
          <w:lang w:eastAsia="en-US"/>
        </w:rPr>
        <w:t xml:space="preserve">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w:t>
      </w:r>
      <w:r w:rsidR="00D64288" w:rsidRPr="00BF041E">
        <w:rPr>
          <w:sz w:val="26"/>
          <w:szCs w:val="26"/>
          <w:lang w:eastAsia="en-US"/>
        </w:rPr>
        <w:t>пластмассы, используемой для упаковки. В отличие от этого, 6 крупнейших 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rsidR="00D64288" w:rsidRPr="00BF041E" w:rsidRDefault="00D64288" w:rsidP="00BF041E">
      <w:pPr>
        <w:tabs>
          <w:tab w:val="left" w:pos="984"/>
        </w:tabs>
        <w:jc w:val="both"/>
        <w:rPr>
          <w:sz w:val="26"/>
          <w:szCs w:val="26"/>
          <w:lang w:eastAsia="en-US"/>
        </w:rPr>
      </w:pPr>
      <w:r w:rsidRPr="00BF041E">
        <w:rPr>
          <w:sz w:val="26"/>
          <w:szCs w:val="26"/>
          <w:lang w:eastAsia="en-US"/>
        </w:rPr>
        <w:t xml:space="preserve">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rsidR="00D64288" w:rsidRPr="00BF041E" w:rsidRDefault="00D64288" w:rsidP="00BF041E">
      <w:pPr>
        <w:tabs>
          <w:tab w:val="left" w:pos="984"/>
        </w:tabs>
        <w:jc w:val="both"/>
        <w:rPr>
          <w:sz w:val="26"/>
          <w:szCs w:val="26"/>
          <w:lang w:eastAsia="en-US"/>
        </w:rPr>
      </w:pPr>
      <w:r w:rsidRPr="00BF041E">
        <w:rPr>
          <w:sz w:val="26"/>
          <w:szCs w:val="26"/>
          <w:lang w:eastAsia="en-US"/>
        </w:rPr>
        <w:lastRenderedPageBreak/>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Пенополистирол может быть проработан только на определенных заводах. Соломинки для напитков не подлежат вторичной переработке. Одежда, смешанная с другими материалом, например полиэстером и спандексом, не подлежит переработке. Очевидно, </w:t>
      </w:r>
      <w:r w:rsidR="00621426" w:rsidRPr="00BF041E">
        <w:rPr>
          <w:sz w:val="26"/>
          <w:szCs w:val="26"/>
          <w:lang w:eastAsia="en-US"/>
        </w:rPr>
        <w:t>когда пластиковый продукт не может быть переработан, он будет выброшен на свалку.</w:t>
      </w:r>
    </w:p>
    <w:p w:rsidR="00D64288" w:rsidRPr="00BF041E" w:rsidRDefault="00D64288" w:rsidP="00BF041E">
      <w:pPr>
        <w:tabs>
          <w:tab w:val="left" w:pos="984"/>
        </w:tabs>
        <w:jc w:val="both"/>
        <w:rPr>
          <w:sz w:val="26"/>
          <w:szCs w:val="26"/>
          <w:lang w:eastAsia="en-US"/>
        </w:rPr>
      </w:pPr>
    </w:p>
    <w:bookmarkEnd w:id="15"/>
    <w:p w:rsidR="00CF686B" w:rsidRPr="00BF041E" w:rsidRDefault="00CF686B" w:rsidP="00BF041E">
      <w:pPr>
        <w:tabs>
          <w:tab w:val="left" w:pos="984"/>
        </w:tabs>
        <w:jc w:val="both"/>
        <w:rPr>
          <w:b/>
          <w:bCs/>
          <w:sz w:val="26"/>
          <w:szCs w:val="26"/>
          <w:lang w:eastAsia="en-US"/>
        </w:rPr>
      </w:pPr>
      <w:r w:rsidRPr="00BF041E">
        <w:rPr>
          <w:b/>
          <w:bCs/>
          <w:sz w:val="26"/>
          <w:szCs w:val="26"/>
          <w:lang w:eastAsia="en-US"/>
        </w:rPr>
        <w:t>Самостоятельная работа №6,7</w:t>
      </w:r>
    </w:p>
    <w:p w:rsidR="006675C8" w:rsidRPr="00BF041E" w:rsidRDefault="006675C8" w:rsidP="00BF041E">
      <w:pPr>
        <w:tabs>
          <w:tab w:val="left" w:pos="984"/>
        </w:tabs>
        <w:jc w:val="both"/>
        <w:rPr>
          <w:sz w:val="26"/>
          <w:szCs w:val="26"/>
          <w:lang w:eastAsia="en-US"/>
        </w:rPr>
      </w:pPr>
      <w:r w:rsidRPr="00BF041E">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r w:rsidR="006D3032" w:rsidRPr="00BF041E">
        <w:rPr>
          <w:sz w:val="26"/>
          <w:szCs w:val="26"/>
          <w:lang w:eastAsia="en-US"/>
        </w:rPr>
        <w:t>)</w:t>
      </w:r>
      <w:r w:rsidRPr="00BF041E">
        <w:rPr>
          <w:sz w:val="26"/>
          <w:szCs w:val="26"/>
          <w:lang w:eastAsia="en-US"/>
        </w:rPr>
        <w:t>».</w:t>
      </w:r>
    </w:p>
    <w:p w:rsidR="006675C8" w:rsidRPr="00BF041E" w:rsidRDefault="006675C8" w:rsidP="00BF041E">
      <w:pPr>
        <w:tabs>
          <w:tab w:val="left" w:pos="984"/>
        </w:tabs>
        <w:jc w:val="both"/>
        <w:rPr>
          <w:sz w:val="26"/>
          <w:szCs w:val="26"/>
          <w:lang w:eastAsia="en-US"/>
        </w:rPr>
      </w:pPr>
      <w:r w:rsidRPr="00BF041E">
        <w:rPr>
          <w:sz w:val="26"/>
          <w:szCs w:val="26"/>
          <w:lang w:eastAsia="en-US"/>
        </w:rPr>
        <w:t>Цель работы</w:t>
      </w:r>
      <w:r w:rsidR="009772A4" w:rsidRPr="00BF041E">
        <w:rPr>
          <w:sz w:val="26"/>
          <w:szCs w:val="26"/>
          <w:lang w:eastAsia="en-US"/>
        </w:rPr>
        <w:t>: ответить на вопросы: какие из пяти бизнес-моделей циркулярной экономики реализуется в производственной деятельности компании?</w:t>
      </w:r>
    </w:p>
    <w:p w:rsidR="006675C8" w:rsidRPr="00BF041E" w:rsidRDefault="006675C8" w:rsidP="00BF041E">
      <w:pPr>
        <w:tabs>
          <w:tab w:val="left" w:pos="984"/>
        </w:tabs>
        <w:jc w:val="both"/>
        <w:rPr>
          <w:sz w:val="26"/>
          <w:szCs w:val="26"/>
          <w:lang w:eastAsia="en-US"/>
        </w:rPr>
      </w:pPr>
      <w:r w:rsidRPr="00BF041E">
        <w:rPr>
          <w:sz w:val="26"/>
          <w:szCs w:val="26"/>
          <w:lang w:eastAsia="en-US"/>
        </w:rPr>
        <w:t>Источники информации:</w:t>
      </w:r>
    </w:p>
    <w:p w:rsidR="006675C8" w:rsidRPr="00BF041E" w:rsidRDefault="006675C8" w:rsidP="00BF041E">
      <w:pPr>
        <w:tabs>
          <w:tab w:val="left" w:pos="984"/>
        </w:tabs>
        <w:jc w:val="both"/>
        <w:rPr>
          <w:sz w:val="26"/>
          <w:szCs w:val="26"/>
          <w:lang w:eastAsia="en-US"/>
        </w:rPr>
      </w:pPr>
      <w:bookmarkStart w:id="16" w:name="_Hlk87348262"/>
      <w:r w:rsidRPr="00BF041E">
        <w:rPr>
          <w:sz w:val="26"/>
          <w:szCs w:val="26"/>
          <w:lang w:eastAsia="en-US"/>
        </w:rPr>
        <w:t>Митрофанова Э.П., Хайкин Л.Н. Модуль циркулярная экономика (для обучаю-щихся по основным общеобразовательным программам и основным профессиональным образовательным программам)- Казань: ИРО РТ, 2021- 67 с</w:t>
      </w:r>
      <w:bookmarkEnd w:id="16"/>
      <w:r w:rsidRPr="00BF041E">
        <w:rPr>
          <w:sz w:val="26"/>
          <w:szCs w:val="26"/>
          <w:lang w:eastAsia="en-US"/>
        </w:rPr>
        <w:t>.</w:t>
      </w:r>
    </w:p>
    <w:p w:rsidR="000115C2" w:rsidRPr="00BF041E" w:rsidRDefault="000115C2" w:rsidP="00BF041E">
      <w:pPr>
        <w:tabs>
          <w:tab w:val="left" w:pos="984"/>
        </w:tabs>
        <w:jc w:val="both"/>
        <w:rPr>
          <w:sz w:val="26"/>
          <w:szCs w:val="26"/>
          <w:lang w:eastAsia="en-US"/>
        </w:rPr>
      </w:pPr>
      <w:r w:rsidRPr="00BF041E">
        <w:rPr>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bCs/>
          <w:sz w:val="26"/>
          <w:szCs w:val="26"/>
          <w:lang w:eastAsia="en-US"/>
        </w:rPr>
      </w:pPr>
      <w:r w:rsidRPr="00BF041E">
        <w:rPr>
          <w:b/>
          <w:bCs/>
          <w:sz w:val="26"/>
          <w:szCs w:val="26"/>
          <w:lang w:eastAsia="en-US"/>
        </w:rPr>
        <w:t>Задание</w:t>
      </w:r>
    </w:p>
    <w:p w:rsidR="006675C8" w:rsidRPr="00BF041E" w:rsidRDefault="00CF686B" w:rsidP="00BF041E">
      <w:pPr>
        <w:tabs>
          <w:tab w:val="left" w:pos="984"/>
        </w:tabs>
        <w:jc w:val="both"/>
        <w:rPr>
          <w:sz w:val="26"/>
          <w:szCs w:val="26"/>
          <w:lang w:eastAsia="en-US"/>
        </w:rPr>
      </w:pPr>
      <w:r w:rsidRPr="00BF041E">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rsidR="00CF686B" w:rsidRPr="00BF041E" w:rsidRDefault="00CF686B" w:rsidP="00BF041E">
      <w:pPr>
        <w:tabs>
          <w:tab w:val="left" w:pos="984"/>
        </w:tabs>
        <w:jc w:val="both"/>
        <w:rPr>
          <w:sz w:val="26"/>
          <w:szCs w:val="26"/>
          <w:lang w:eastAsia="en-US"/>
        </w:rPr>
      </w:pPr>
      <w:r w:rsidRPr="00BF041E">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Циркулярные поставки – модель, в которой ограниченные ресурсы заменяются на полностью возобновляемые источники.</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rsidR="006D3032" w:rsidRPr="00BF041E" w:rsidRDefault="006D3032" w:rsidP="00BF041E">
      <w:pPr>
        <w:pStyle w:val="a7"/>
        <w:numPr>
          <w:ilvl w:val="0"/>
          <w:numId w:val="45"/>
        </w:numPr>
        <w:tabs>
          <w:tab w:val="left" w:pos="984"/>
        </w:tabs>
        <w:spacing w:after="0" w:line="240" w:lineRule="auto"/>
        <w:ind w:left="0" w:firstLine="0"/>
        <w:jc w:val="both"/>
        <w:rPr>
          <w:rFonts w:ascii="Times New Roman" w:hAnsi="Times New Roman" w:cs="Times New Roman"/>
          <w:sz w:val="26"/>
          <w:szCs w:val="26"/>
          <w:lang w:eastAsia="en-US"/>
        </w:rPr>
      </w:pPr>
      <w:r w:rsidRPr="00BF041E">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rsidR="006675C8" w:rsidRPr="00BF041E" w:rsidRDefault="006675C8" w:rsidP="00BF041E">
      <w:pPr>
        <w:tabs>
          <w:tab w:val="left" w:pos="984"/>
        </w:tabs>
        <w:jc w:val="both"/>
        <w:rPr>
          <w:bCs/>
          <w:sz w:val="26"/>
          <w:szCs w:val="26"/>
          <w:lang w:eastAsia="en-US"/>
        </w:rPr>
      </w:pPr>
    </w:p>
    <w:p w:rsidR="00CF686B" w:rsidRPr="00BF041E" w:rsidRDefault="00CF686B" w:rsidP="00BF041E">
      <w:pPr>
        <w:tabs>
          <w:tab w:val="left" w:pos="984"/>
        </w:tabs>
        <w:jc w:val="both"/>
        <w:rPr>
          <w:b/>
          <w:sz w:val="26"/>
          <w:szCs w:val="26"/>
          <w:lang w:eastAsia="en-US"/>
        </w:rPr>
      </w:pPr>
      <w:r w:rsidRPr="00BF041E">
        <w:rPr>
          <w:b/>
          <w:sz w:val="26"/>
          <w:szCs w:val="26"/>
          <w:lang w:eastAsia="en-US"/>
        </w:rPr>
        <w:t>Самостоятельная работа №8</w:t>
      </w:r>
    </w:p>
    <w:p w:rsidR="00CD6928" w:rsidRPr="00BF041E" w:rsidRDefault="00CD6928" w:rsidP="00BF041E">
      <w:pPr>
        <w:tabs>
          <w:tab w:val="left" w:pos="984"/>
        </w:tabs>
        <w:jc w:val="both"/>
        <w:rPr>
          <w:bCs/>
          <w:sz w:val="26"/>
          <w:szCs w:val="26"/>
          <w:lang w:eastAsia="en-US"/>
        </w:rPr>
      </w:pPr>
      <w:r w:rsidRPr="00BF041E">
        <w:rPr>
          <w:sz w:val="26"/>
          <w:szCs w:val="26"/>
          <w:lang w:eastAsia="en-US"/>
        </w:rPr>
        <w:t xml:space="preserve">• </w:t>
      </w:r>
      <w:r w:rsidRPr="00BF041E">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rsidR="00CD6928" w:rsidRPr="00BF041E" w:rsidRDefault="00CD6928" w:rsidP="00BF041E">
      <w:pPr>
        <w:tabs>
          <w:tab w:val="left" w:pos="984"/>
        </w:tabs>
        <w:jc w:val="both"/>
        <w:rPr>
          <w:sz w:val="26"/>
          <w:szCs w:val="26"/>
          <w:lang w:eastAsia="en-US"/>
        </w:rPr>
      </w:pPr>
      <w:r w:rsidRPr="00BF041E">
        <w:rPr>
          <w:sz w:val="26"/>
          <w:szCs w:val="26"/>
          <w:lang w:eastAsia="en-US"/>
        </w:rPr>
        <w:t xml:space="preserve">Цель работы: </w:t>
      </w:r>
      <w:r w:rsidRPr="00BF041E">
        <w:rPr>
          <w:bCs/>
          <w:sz w:val="26"/>
          <w:szCs w:val="26"/>
          <w:lang w:eastAsia="en-US"/>
        </w:rPr>
        <w:t>заполнить таблицу</w:t>
      </w:r>
    </w:p>
    <w:p w:rsidR="00CD6928" w:rsidRPr="00BF041E" w:rsidRDefault="00CD6928" w:rsidP="00BF041E">
      <w:pPr>
        <w:tabs>
          <w:tab w:val="left" w:pos="984"/>
        </w:tabs>
        <w:jc w:val="both"/>
        <w:rPr>
          <w:sz w:val="26"/>
          <w:szCs w:val="26"/>
          <w:lang w:eastAsia="en-US"/>
        </w:rPr>
      </w:pPr>
      <w:r w:rsidRPr="00BF041E">
        <w:rPr>
          <w:sz w:val="26"/>
          <w:szCs w:val="26"/>
          <w:lang w:eastAsia="en-US"/>
        </w:rPr>
        <w:t>Источники информации:</w:t>
      </w:r>
    </w:p>
    <w:p w:rsidR="00CD6928" w:rsidRPr="00BF041E" w:rsidRDefault="00CD6928" w:rsidP="00BF041E">
      <w:pPr>
        <w:tabs>
          <w:tab w:val="left" w:pos="984"/>
        </w:tabs>
        <w:jc w:val="both"/>
        <w:rPr>
          <w:sz w:val="26"/>
          <w:szCs w:val="26"/>
          <w:lang w:eastAsia="en-US"/>
        </w:rPr>
      </w:pPr>
      <w:r w:rsidRPr="00BF041E">
        <w:rPr>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bCs/>
          <w:sz w:val="26"/>
          <w:szCs w:val="26"/>
          <w:lang w:eastAsia="en-US"/>
        </w:rPr>
      </w:pPr>
      <w:r w:rsidRPr="00BF041E">
        <w:rPr>
          <w:bCs/>
          <w:sz w:val="26"/>
          <w:szCs w:val="26"/>
          <w:lang w:eastAsia="en-US"/>
        </w:rPr>
        <w:t xml:space="preserve">2.Электронно-библиотечная система – режим доступа: </w:t>
      </w:r>
      <w:r w:rsidRPr="00BF041E">
        <w:rPr>
          <w:b/>
          <w:bCs/>
          <w:sz w:val="26"/>
          <w:szCs w:val="26"/>
          <w:lang w:eastAsia="en-US"/>
        </w:rPr>
        <w:t>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lastRenderedPageBreak/>
        <w:t>Задание</w:t>
      </w:r>
    </w:p>
    <w:p w:rsidR="00CF686B" w:rsidRPr="00BF041E" w:rsidRDefault="00CD6928" w:rsidP="00BF041E">
      <w:pPr>
        <w:tabs>
          <w:tab w:val="left" w:pos="984"/>
        </w:tabs>
        <w:jc w:val="both"/>
        <w:rPr>
          <w:bCs/>
          <w:sz w:val="26"/>
          <w:szCs w:val="26"/>
          <w:lang w:eastAsia="en-US"/>
        </w:rPr>
      </w:pPr>
      <w:r w:rsidRPr="00BF041E">
        <w:rPr>
          <w:bCs/>
          <w:sz w:val="26"/>
          <w:szCs w:val="26"/>
          <w:lang w:eastAsia="en-US"/>
        </w:rPr>
        <w:t>Проанализируйте целевые показатели Стратегии развития промышленности по обработке,утилизации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rsidR="00CF686B" w:rsidRPr="00BF041E" w:rsidRDefault="00CF686B" w:rsidP="00BF041E">
      <w:pPr>
        <w:tabs>
          <w:tab w:val="left" w:pos="984"/>
        </w:tabs>
        <w:jc w:val="both"/>
        <w:rPr>
          <w:bCs/>
          <w:sz w:val="26"/>
          <w:szCs w:val="26"/>
          <w:lang w:eastAsia="en-US"/>
        </w:rPr>
      </w:pPr>
    </w:p>
    <w:p w:rsidR="00CD6928" w:rsidRPr="00BF041E" w:rsidRDefault="00CD6928" w:rsidP="00BF041E">
      <w:pPr>
        <w:jc w:val="both"/>
        <w:rPr>
          <w:rFonts w:eastAsia="Calibri"/>
          <w:b/>
          <w:bCs/>
          <w:sz w:val="26"/>
          <w:szCs w:val="26"/>
          <w:lang w:eastAsia="en-US"/>
        </w:rPr>
      </w:pPr>
      <w:r w:rsidRPr="00BF041E">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rsidR="00CD6928" w:rsidRPr="00BF041E" w:rsidRDefault="00CD6928" w:rsidP="00BF041E">
      <w:pPr>
        <w:jc w:val="both"/>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Наименование целевого показателя</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Единица измерения</w:t>
            </w:r>
          </w:p>
        </w:tc>
        <w:tc>
          <w:tcPr>
            <w:tcW w:w="170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Фактическое значение  2016 год</w:t>
            </w:r>
          </w:p>
        </w:tc>
        <w:tc>
          <w:tcPr>
            <w:tcW w:w="1553"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Прогнозное значение 2030 год</w:t>
            </w: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Доля утилизированных и обезвреженных отходов в общем объеме образованных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экотехнопарков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Количество созданных многофункциональных  сортировочных комплексов по промышленному обезвреживанию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Единиц</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продукт РФ    </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.Уровень снижения образования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r w:rsidR="00CD6928" w:rsidRPr="00BF041E" w:rsidTr="00B60B92">
        <w:tc>
          <w:tcPr>
            <w:tcW w:w="4531"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Доля импорта оборудования для обработки, утилизации и обезвреживания  отходов</w:t>
            </w:r>
          </w:p>
        </w:tc>
        <w:tc>
          <w:tcPr>
            <w:tcW w:w="1560" w:type="dxa"/>
          </w:tcPr>
          <w:p w:rsidR="00CD6928" w:rsidRPr="00BF041E" w:rsidRDefault="00CD6928" w:rsidP="00BF041E">
            <w:pPr>
              <w:jc w:val="both"/>
              <w:rPr>
                <w:rFonts w:eastAsia="Calibri"/>
                <w:sz w:val="26"/>
                <w:szCs w:val="26"/>
                <w:lang w:eastAsia="en-US"/>
              </w:rPr>
            </w:pPr>
            <w:r w:rsidRPr="00BF041E">
              <w:rPr>
                <w:rFonts w:eastAsia="Calibri"/>
                <w:sz w:val="26"/>
                <w:szCs w:val="26"/>
                <w:lang w:eastAsia="en-US"/>
              </w:rPr>
              <w:t>%</w:t>
            </w:r>
          </w:p>
        </w:tc>
        <w:tc>
          <w:tcPr>
            <w:tcW w:w="1701" w:type="dxa"/>
          </w:tcPr>
          <w:p w:rsidR="00CD6928" w:rsidRPr="00BF041E" w:rsidRDefault="00CD6928" w:rsidP="00BF041E">
            <w:pPr>
              <w:jc w:val="both"/>
              <w:rPr>
                <w:rFonts w:eastAsia="Calibri"/>
                <w:sz w:val="26"/>
                <w:szCs w:val="26"/>
                <w:lang w:eastAsia="en-US"/>
              </w:rPr>
            </w:pPr>
          </w:p>
        </w:tc>
        <w:tc>
          <w:tcPr>
            <w:tcW w:w="1553" w:type="dxa"/>
          </w:tcPr>
          <w:p w:rsidR="00CD6928" w:rsidRPr="00BF041E" w:rsidRDefault="00CD6928" w:rsidP="00BF041E">
            <w:pPr>
              <w:jc w:val="both"/>
              <w:rPr>
                <w:rFonts w:eastAsia="Calibri"/>
                <w:sz w:val="26"/>
                <w:szCs w:val="26"/>
                <w:lang w:eastAsia="en-US"/>
              </w:rPr>
            </w:pPr>
          </w:p>
        </w:tc>
      </w:tr>
    </w:tbl>
    <w:p w:rsidR="00CF686B" w:rsidRPr="00BF041E" w:rsidRDefault="00CF686B" w:rsidP="00BF041E">
      <w:pPr>
        <w:tabs>
          <w:tab w:val="left" w:pos="984"/>
        </w:tabs>
        <w:jc w:val="both"/>
        <w:rPr>
          <w:bCs/>
          <w:sz w:val="26"/>
          <w:szCs w:val="26"/>
          <w:lang w:eastAsia="en-US"/>
        </w:rPr>
      </w:pPr>
    </w:p>
    <w:p w:rsidR="00CF686B" w:rsidRPr="00BF041E" w:rsidRDefault="00CF686B" w:rsidP="00BF041E">
      <w:pPr>
        <w:tabs>
          <w:tab w:val="left" w:pos="984"/>
        </w:tabs>
        <w:jc w:val="both"/>
        <w:rPr>
          <w:b/>
          <w:sz w:val="26"/>
          <w:szCs w:val="26"/>
          <w:lang w:eastAsia="en-US"/>
        </w:rPr>
      </w:pPr>
      <w:r w:rsidRPr="00BF041E">
        <w:rPr>
          <w:b/>
          <w:sz w:val="26"/>
          <w:szCs w:val="26"/>
          <w:lang w:eastAsia="en-US"/>
        </w:rPr>
        <w:t>Самостоятельная работа №9</w:t>
      </w:r>
    </w:p>
    <w:p w:rsidR="00EC5410" w:rsidRPr="00BF041E" w:rsidRDefault="00EC5410" w:rsidP="00BF041E">
      <w:pPr>
        <w:tabs>
          <w:tab w:val="left" w:pos="984"/>
        </w:tabs>
        <w:jc w:val="both"/>
        <w:rPr>
          <w:bCs/>
          <w:sz w:val="26"/>
          <w:szCs w:val="26"/>
          <w:lang w:eastAsia="en-US"/>
        </w:rPr>
      </w:pPr>
      <w:r w:rsidRPr="00BF041E">
        <w:rPr>
          <w:bCs/>
          <w:sz w:val="26"/>
          <w:szCs w:val="26"/>
          <w:lang w:eastAsia="en-US"/>
        </w:rPr>
        <w:lastRenderedPageBreak/>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rsidR="00EC5410" w:rsidRPr="00BF041E" w:rsidRDefault="00EC5410" w:rsidP="00BF041E">
      <w:pPr>
        <w:tabs>
          <w:tab w:val="left" w:pos="984"/>
        </w:tabs>
        <w:jc w:val="both"/>
        <w:rPr>
          <w:bCs/>
          <w:sz w:val="26"/>
          <w:szCs w:val="26"/>
          <w:lang w:eastAsia="en-US"/>
        </w:rPr>
      </w:pPr>
      <w:r w:rsidRPr="00BF041E">
        <w:rPr>
          <w:bCs/>
          <w:sz w:val="26"/>
          <w:szCs w:val="26"/>
          <w:lang w:eastAsia="en-US"/>
        </w:rPr>
        <w:t>Цель работы: заполнить таблицу</w:t>
      </w:r>
    </w:p>
    <w:p w:rsidR="00EC5410" w:rsidRPr="00BF041E" w:rsidRDefault="00EC5410" w:rsidP="00BF041E">
      <w:pPr>
        <w:tabs>
          <w:tab w:val="left" w:pos="984"/>
        </w:tabs>
        <w:jc w:val="both"/>
        <w:rPr>
          <w:bCs/>
          <w:sz w:val="26"/>
          <w:szCs w:val="26"/>
          <w:lang w:eastAsia="en-US"/>
        </w:rPr>
      </w:pPr>
      <w:r w:rsidRPr="00BF041E">
        <w:rPr>
          <w:bCs/>
          <w:sz w:val="26"/>
          <w:szCs w:val="26"/>
          <w:lang w:eastAsia="en-US"/>
        </w:rPr>
        <w:t>Источники информации:</w:t>
      </w:r>
    </w:p>
    <w:p w:rsidR="00A20621" w:rsidRPr="00BF041E" w:rsidRDefault="00EC5410" w:rsidP="00BF041E">
      <w:pPr>
        <w:tabs>
          <w:tab w:val="left" w:pos="984"/>
        </w:tabs>
        <w:jc w:val="both"/>
        <w:rPr>
          <w:bCs/>
          <w:sz w:val="26"/>
          <w:szCs w:val="26"/>
          <w:lang w:eastAsia="en-US"/>
        </w:rPr>
      </w:pPr>
      <w:r w:rsidRPr="00BF041E">
        <w:rPr>
          <w:bCs/>
          <w:sz w:val="26"/>
          <w:szCs w:val="26"/>
          <w:lang w:eastAsia="en-US"/>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программам)- Казань: ИРО РТ, 2021- 67 с.</w:t>
      </w:r>
    </w:p>
    <w:p w:rsidR="000115C2" w:rsidRPr="00BF041E" w:rsidRDefault="000115C2" w:rsidP="00BF041E">
      <w:pPr>
        <w:tabs>
          <w:tab w:val="left" w:pos="984"/>
        </w:tabs>
        <w:jc w:val="both"/>
        <w:rPr>
          <w:bCs/>
          <w:sz w:val="26"/>
          <w:szCs w:val="26"/>
          <w:lang w:eastAsia="en-US"/>
        </w:rPr>
      </w:pPr>
      <w:r w:rsidRPr="00BF041E">
        <w:rPr>
          <w:bCs/>
          <w:sz w:val="26"/>
          <w:szCs w:val="26"/>
          <w:lang w:eastAsia="en-US"/>
        </w:rPr>
        <w:t>2.Электронно-библиотечная система – режим доступа: Znanium. com.</w:t>
      </w:r>
    </w:p>
    <w:p w:rsidR="00CF686B" w:rsidRPr="00BF041E" w:rsidRDefault="00CF686B" w:rsidP="00BF041E">
      <w:pPr>
        <w:tabs>
          <w:tab w:val="left" w:pos="984"/>
        </w:tabs>
        <w:jc w:val="both"/>
        <w:rPr>
          <w:b/>
          <w:sz w:val="26"/>
          <w:szCs w:val="26"/>
          <w:lang w:eastAsia="en-US"/>
        </w:rPr>
      </w:pPr>
      <w:r w:rsidRPr="00BF041E">
        <w:rPr>
          <w:b/>
          <w:sz w:val="26"/>
          <w:szCs w:val="26"/>
          <w:lang w:eastAsia="en-US"/>
        </w:rPr>
        <w:t>Задание</w:t>
      </w:r>
    </w:p>
    <w:p w:rsidR="00CF686B" w:rsidRPr="00BF041E" w:rsidRDefault="00CF686B" w:rsidP="00BF041E">
      <w:pPr>
        <w:tabs>
          <w:tab w:val="left" w:pos="984"/>
        </w:tabs>
        <w:jc w:val="both"/>
        <w:rPr>
          <w:bCs/>
          <w:sz w:val="26"/>
          <w:szCs w:val="26"/>
          <w:lang w:eastAsia="en-US"/>
        </w:rPr>
      </w:pPr>
      <w:r w:rsidRPr="00BF041E">
        <w:rPr>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r w:rsidR="00A20621" w:rsidRPr="00BF041E">
        <w:rPr>
          <w:bCs/>
          <w:sz w:val="26"/>
          <w:szCs w:val="26"/>
          <w:lang w:eastAsia="en-US"/>
        </w:rPr>
        <w:t>Распределите определения и примеры переработки отходов в соответствии с указанными в табл. 3.9. наименованиями технологических процессов.</w:t>
      </w:r>
    </w:p>
    <w:p w:rsidR="00A20621" w:rsidRPr="00BF041E" w:rsidRDefault="00A20621" w:rsidP="00BF041E">
      <w:pPr>
        <w:jc w:val="both"/>
        <w:rPr>
          <w:rFonts w:eastAsia="Calibri"/>
          <w:b/>
          <w:bCs/>
          <w:sz w:val="26"/>
          <w:szCs w:val="26"/>
          <w:lang w:eastAsia="en-US"/>
        </w:rPr>
      </w:pPr>
      <w:r w:rsidRPr="00BF041E">
        <w:rPr>
          <w:rFonts w:eastAsia="Calibri"/>
          <w:b/>
          <w:bCs/>
          <w:sz w:val="26"/>
          <w:szCs w:val="26"/>
          <w:lang w:eastAsia="en-US"/>
        </w:rPr>
        <w:t>Определения технологических процессов по переработке  отходов: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А. Деятельность  по технологической обработке отходов, включающая извлечение ценных компонентов отходов, с возвращением их для повторного использования.</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Г. Технология переработки  отходов растительного происхождения, основанная на их естественном биоразложении (листья, ветки, скошенная трава).</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Д. Использование отходов  из группы «твердые коммунальные отходы» после сортировки и обработки  для получения энергии.</w:t>
      </w:r>
    </w:p>
    <w:p w:rsidR="00A20621" w:rsidRPr="00BF041E" w:rsidRDefault="00A20621" w:rsidP="00BF041E">
      <w:pPr>
        <w:jc w:val="both"/>
        <w:rPr>
          <w:rFonts w:eastAsia="Calibri"/>
          <w:i/>
          <w:iCs/>
          <w:sz w:val="26"/>
          <w:szCs w:val="26"/>
          <w:lang w:eastAsia="en-US"/>
        </w:rPr>
      </w:pPr>
      <w:r w:rsidRPr="00BF041E">
        <w:rPr>
          <w:rFonts w:eastAsia="Calibri"/>
          <w:i/>
          <w:iCs/>
          <w:sz w:val="26"/>
          <w:szCs w:val="26"/>
          <w:lang w:eastAsia="en-US"/>
        </w:rPr>
        <w:t>Практические примеры переработки отходов: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а. Использование стеклянных бутылок после их соответствующей безопасной обработки и маркировки (этикетирования).</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б. Возврат жестяных банок в производство стали, макулатуры- в производство бумаги и картона.</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в. Очистка, переработка и  повторное  использование отработанных масел (моторных, индустриальных, трансформаторных и т.д.)</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д. Переработка отработанного раствора электролита в гальванотехнике  для получения «смежных» продуктов (например, из осадка гидроксида алюминия  получают сорбент – цеолит).</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 xml:space="preserve">е. Производство и использование компоста в качестве удобрения для растений.   </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ж. Использование стеклянного  боя низкого качества после измельчения и в качестве наполнителя для строительных материалов.</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з. производство гранул для кладки дорог после переработки покрышек.</w:t>
      </w:r>
    </w:p>
    <w:p w:rsidR="00A20621" w:rsidRPr="00BF041E" w:rsidRDefault="00A20621" w:rsidP="00BF041E">
      <w:pPr>
        <w:jc w:val="both"/>
        <w:rPr>
          <w:rFonts w:eastAsia="Calibri"/>
          <w:sz w:val="26"/>
          <w:szCs w:val="26"/>
          <w:lang w:eastAsia="en-US"/>
        </w:rPr>
      </w:pPr>
      <w:r w:rsidRPr="00BF041E">
        <w:rPr>
          <w:rFonts w:eastAsia="Calibri"/>
          <w:sz w:val="26"/>
          <w:szCs w:val="26"/>
          <w:lang w:eastAsia="en-US"/>
        </w:rPr>
        <w:t>и. производство биодизеля, полученного после переработки отработанного растительного масла.</w:t>
      </w:r>
    </w:p>
    <w:p w:rsidR="00EC5410" w:rsidRPr="00BF041E" w:rsidRDefault="00EC5410" w:rsidP="00BF041E">
      <w:pPr>
        <w:jc w:val="both"/>
        <w:rPr>
          <w:rFonts w:eastAsia="Calibri"/>
          <w:sz w:val="26"/>
          <w:szCs w:val="26"/>
          <w:lang w:eastAsia="en-US"/>
        </w:rPr>
      </w:pPr>
    </w:p>
    <w:p w:rsidR="00A20621" w:rsidRPr="00BF041E" w:rsidRDefault="00A20621" w:rsidP="00BF041E">
      <w:pPr>
        <w:jc w:val="both"/>
        <w:rPr>
          <w:rFonts w:eastAsia="Calibri"/>
          <w:sz w:val="26"/>
          <w:szCs w:val="26"/>
          <w:lang w:eastAsia="en-US"/>
        </w:rPr>
      </w:pPr>
      <w:r w:rsidRPr="00BF041E">
        <w:rPr>
          <w:rFonts w:eastAsia="Calibri"/>
          <w:sz w:val="26"/>
          <w:szCs w:val="26"/>
          <w:lang w:eastAsia="en-US"/>
        </w:rPr>
        <w:lastRenderedPageBreak/>
        <w:t>Таблица 3.9</w:t>
      </w:r>
    </w:p>
    <w:p w:rsidR="00A20621" w:rsidRPr="00BF041E" w:rsidRDefault="00A20621" w:rsidP="00BF041E">
      <w:pPr>
        <w:jc w:val="both"/>
        <w:rPr>
          <w:rFonts w:eastAsia="Calibri"/>
          <w:b/>
          <w:bCs/>
          <w:sz w:val="26"/>
          <w:szCs w:val="26"/>
          <w:lang w:eastAsia="en-US"/>
        </w:rPr>
      </w:pPr>
      <w:r w:rsidRPr="00BF041E">
        <w:rPr>
          <w:rFonts w:eastAsia="Calibri"/>
          <w:b/>
          <w:bCs/>
          <w:sz w:val="26"/>
          <w:szCs w:val="26"/>
          <w:lang w:eastAsia="en-US"/>
        </w:rPr>
        <w:t>Технологические процессы переработки отходов</w:t>
      </w:r>
    </w:p>
    <w:p w:rsidR="00A20621" w:rsidRPr="00BF041E" w:rsidRDefault="00A20621" w:rsidP="00BF041E">
      <w:pPr>
        <w:jc w:val="both"/>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Наименование технологического процесса переработки отходов</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Определение технологического процесса переработки отходов</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Практические примеры переработки отходов</w:t>
            </w: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Рециклинг</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Б</w:t>
            </w:r>
          </w:p>
        </w:tc>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а,б</w:t>
            </w: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Регенерация</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Рекуперация</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Компостирование</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r w:rsidR="00A20621" w:rsidRPr="00BF041E" w:rsidTr="00B60B92">
        <w:tc>
          <w:tcPr>
            <w:tcW w:w="3115" w:type="dxa"/>
          </w:tcPr>
          <w:p w:rsidR="00A20621" w:rsidRPr="00BF041E" w:rsidRDefault="00A20621" w:rsidP="00BF041E">
            <w:pPr>
              <w:jc w:val="both"/>
              <w:rPr>
                <w:rFonts w:eastAsia="Calibri"/>
                <w:sz w:val="26"/>
                <w:szCs w:val="26"/>
                <w:lang w:eastAsia="en-US"/>
              </w:rPr>
            </w:pPr>
            <w:r w:rsidRPr="00BF041E">
              <w:rPr>
                <w:rFonts w:eastAsia="Calibri"/>
                <w:sz w:val="26"/>
                <w:szCs w:val="26"/>
                <w:lang w:eastAsia="en-US"/>
              </w:rPr>
              <w:t>Энергетическая утилизация отходов</w:t>
            </w:r>
          </w:p>
        </w:tc>
        <w:tc>
          <w:tcPr>
            <w:tcW w:w="3115" w:type="dxa"/>
          </w:tcPr>
          <w:p w:rsidR="00A20621" w:rsidRPr="00BF041E" w:rsidRDefault="00A20621" w:rsidP="00BF041E">
            <w:pPr>
              <w:jc w:val="both"/>
              <w:rPr>
                <w:rFonts w:eastAsia="Calibri"/>
                <w:sz w:val="26"/>
                <w:szCs w:val="26"/>
                <w:lang w:eastAsia="en-US"/>
              </w:rPr>
            </w:pPr>
          </w:p>
        </w:tc>
        <w:tc>
          <w:tcPr>
            <w:tcW w:w="3115" w:type="dxa"/>
          </w:tcPr>
          <w:p w:rsidR="00A20621" w:rsidRPr="00BF041E" w:rsidRDefault="00A20621" w:rsidP="00BF041E">
            <w:pPr>
              <w:jc w:val="both"/>
              <w:rPr>
                <w:rFonts w:eastAsia="Calibri"/>
                <w:sz w:val="26"/>
                <w:szCs w:val="26"/>
                <w:lang w:eastAsia="en-US"/>
              </w:rPr>
            </w:pPr>
          </w:p>
        </w:tc>
      </w:tr>
    </w:tbl>
    <w:p w:rsidR="00A20621" w:rsidRPr="00BF041E" w:rsidRDefault="00A20621" w:rsidP="00BF041E">
      <w:pPr>
        <w:tabs>
          <w:tab w:val="left" w:pos="984"/>
        </w:tabs>
        <w:jc w:val="both"/>
        <w:rPr>
          <w:bCs/>
          <w:sz w:val="26"/>
          <w:szCs w:val="26"/>
          <w:lang w:eastAsia="en-US"/>
        </w:rPr>
      </w:pPr>
    </w:p>
    <w:p w:rsidR="00B34E5F" w:rsidRPr="00BF041E" w:rsidRDefault="00B34E5F" w:rsidP="00BF041E">
      <w:pPr>
        <w:jc w:val="both"/>
        <w:rPr>
          <w:rFonts w:eastAsia="Calibri"/>
          <w:sz w:val="26"/>
          <w:szCs w:val="26"/>
          <w:lang w:eastAsia="en-US"/>
        </w:rPr>
      </w:pPr>
      <w:r w:rsidRPr="00BF041E">
        <w:rPr>
          <w:rFonts w:eastAsia="Calibri"/>
          <w:sz w:val="26"/>
          <w:szCs w:val="26"/>
          <w:lang w:eastAsia="en-US"/>
        </w:rPr>
        <w:t>Перечень видов самостоятельной работы представлен в таблице 2.</w:t>
      </w:r>
    </w:p>
    <w:p w:rsidR="00B34E5F" w:rsidRPr="00BF041E" w:rsidRDefault="00B34E5F" w:rsidP="00BF041E">
      <w:pPr>
        <w:jc w:val="both"/>
        <w:rPr>
          <w:rFonts w:eastAsia="Calibri"/>
          <w:sz w:val="26"/>
          <w:szCs w:val="26"/>
          <w:lang w:eastAsia="en-US"/>
        </w:rPr>
      </w:pPr>
      <w:r w:rsidRPr="00BF041E">
        <w:rPr>
          <w:rFonts w:eastAsia="Calibri"/>
          <w:sz w:val="26"/>
          <w:szCs w:val="26"/>
          <w:lang w:eastAsia="en-US"/>
        </w:rPr>
        <w:t>Таблица 2</w:t>
      </w:r>
    </w:p>
    <w:p w:rsidR="00B34E5F" w:rsidRPr="00BF041E" w:rsidRDefault="00B34E5F" w:rsidP="00BF041E">
      <w:pPr>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BF041E" w:rsidTr="00735D41">
        <w:tc>
          <w:tcPr>
            <w:tcW w:w="1020" w:type="dxa"/>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Кол-во часов</w:t>
            </w:r>
          </w:p>
        </w:tc>
        <w:tc>
          <w:tcPr>
            <w:tcW w:w="5343" w:type="dxa"/>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Вид самостоятельной работы</w:t>
            </w:r>
          </w:p>
        </w:tc>
        <w:tc>
          <w:tcPr>
            <w:tcW w:w="3101" w:type="dxa"/>
            <w:shd w:val="clear" w:color="auto" w:fill="FFFFFF"/>
          </w:tcPr>
          <w:p w:rsidR="00B34E5F" w:rsidRPr="00BF041E" w:rsidRDefault="00B34E5F" w:rsidP="00BF041E">
            <w:pPr>
              <w:jc w:val="both"/>
              <w:rPr>
                <w:rFonts w:eastAsia="Calibri"/>
                <w:b/>
                <w:bCs/>
                <w:sz w:val="26"/>
                <w:szCs w:val="26"/>
                <w:lang w:eastAsia="en-US"/>
              </w:rPr>
            </w:pPr>
            <w:r w:rsidRPr="00BF041E">
              <w:rPr>
                <w:rFonts w:eastAsia="Calibri"/>
                <w:b/>
                <w:bCs/>
                <w:sz w:val="26"/>
                <w:szCs w:val="26"/>
                <w:lang w:eastAsia="en-US"/>
              </w:rPr>
              <w:t>Форма контроля</w:t>
            </w:r>
          </w:p>
        </w:tc>
      </w:tr>
      <w:tr w:rsidR="00474A96" w:rsidRPr="00BF041E" w:rsidTr="00735D41">
        <w:trPr>
          <w:cantSplit/>
        </w:trPr>
        <w:tc>
          <w:tcPr>
            <w:tcW w:w="1020" w:type="dxa"/>
          </w:tcPr>
          <w:p w:rsidR="00B34E5F" w:rsidRPr="00BF041E" w:rsidRDefault="00DD6193" w:rsidP="00BF041E">
            <w:pPr>
              <w:jc w:val="both"/>
              <w:rPr>
                <w:rFonts w:eastAsia="Calibri"/>
                <w:sz w:val="26"/>
                <w:szCs w:val="26"/>
                <w:lang w:eastAsia="en-US"/>
              </w:rPr>
            </w:pPr>
            <w:r w:rsidRPr="00BF041E">
              <w:rPr>
                <w:rFonts w:eastAsia="Calibri"/>
                <w:sz w:val="26"/>
                <w:szCs w:val="26"/>
                <w:lang w:eastAsia="en-US"/>
              </w:rPr>
              <w:t>4</w:t>
            </w:r>
          </w:p>
        </w:tc>
        <w:tc>
          <w:tcPr>
            <w:tcW w:w="5343" w:type="dxa"/>
          </w:tcPr>
          <w:p w:rsidR="00B34E5F" w:rsidRPr="00BF041E" w:rsidRDefault="00B34E5F" w:rsidP="00BF041E">
            <w:pPr>
              <w:jc w:val="both"/>
              <w:rPr>
                <w:sz w:val="26"/>
                <w:szCs w:val="26"/>
              </w:rPr>
            </w:pPr>
            <w:r w:rsidRPr="00BF041E">
              <w:rPr>
                <w:sz w:val="26"/>
                <w:szCs w:val="26"/>
              </w:rPr>
              <w:t>Конспектирование</w:t>
            </w:r>
            <w:r w:rsidR="00DD6193" w:rsidRPr="00BF041E">
              <w:rPr>
                <w:sz w:val="26"/>
                <w:szCs w:val="26"/>
              </w:rPr>
              <w:t xml:space="preserve"> (ответы на вопросы)</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Самоотчет</w:t>
            </w:r>
          </w:p>
        </w:tc>
      </w:tr>
      <w:tr w:rsidR="00474A96" w:rsidRPr="00BF041E" w:rsidTr="00735D41">
        <w:trPr>
          <w:cantSplit/>
        </w:trPr>
        <w:tc>
          <w:tcPr>
            <w:tcW w:w="1020" w:type="dxa"/>
          </w:tcPr>
          <w:p w:rsidR="00B34E5F" w:rsidRPr="00BF041E" w:rsidRDefault="00DD6193" w:rsidP="00BF041E">
            <w:pPr>
              <w:jc w:val="both"/>
              <w:rPr>
                <w:rFonts w:eastAsia="Calibri"/>
                <w:sz w:val="26"/>
                <w:szCs w:val="26"/>
                <w:lang w:eastAsia="en-US"/>
              </w:rPr>
            </w:pPr>
            <w:r w:rsidRPr="00BF041E">
              <w:rPr>
                <w:rFonts w:eastAsia="Calibri"/>
                <w:sz w:val="26"/>
                <w:szCs w:val="26"/>
                <w:lang w:eastAsia="en-US"/>
              </w:rPr>
              <w:t>2</w:t>
            </w:r>
          </w:p>
        </w:tc>
        <w:tc>
          <w:tcPr>
            <w:tcW w:w="5343" w:type="dxa"/>
          </w:tcPr>
          <w:p w:rsidR="00B34E5F" w:rsidRPr="00BF041E" w:rsidRDefault="00B34E5F" w:rsidP="00BF041E">
            <w:pPr>
              <w:jc w:val="both"/>
              <w:rPr>
                <w:sz w:val="26"/>
                <w:szCs w:val="26"/>
              </w:rPr>
            </w:pPr>
            <w:r w:rsidRPr="00BF041E">
              <w:rPr>
                <w:sz w:val="26"/>
                <w:szCs w:val="26"/>
              </w:rPr>
              <w:t>Подготовка и написание докладов</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доклада</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6</w:t>
            </w:r>
          </w:p>
        </w:tc>
        <w:tc>
          <w:tcPr>
            <w:tcW w:w="5343"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Оформление таблицы с ответами</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Выступление на семинаре</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6</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Подготовка и написание сообщения</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сообщения</w:t>
            </w:r>
          </w:p>
        </w:tc>
      </w:tr>
      <w:tr w:rsidR="00474A96" w:rsidRPr="00BF041E" w:rsidTr="00735D41">
        <w:trPr>
          <w:cantSplit/>
          <w:trHeight w:val="599"/>
        </w:trPr>
        <w:tc>
          <w:tcPr>
            <w:tcW w:w="1020" w:type="dxa"/>
          </w:tcPr>
          <w:p w:rsidR="00B34E5F" w:rsidRPr="00BF041E" w:rsidRDefault="00D42E42" w:rsidP="00BF041E">
            <w:pPr>
              <w:jc w:val="both"/>
              <w:rPr>
                <w:rFonts w:eastAsia="Calibri"/>
                <w:sz w:val="26"/>
                <w:szCs w:val="26"/>
                <w:lang w:eastAsia="en-US"/>
              </w:rPr>
            </w:pPr>
            <w:r w:rsidRPr="00BF041E">
              <w:rPr>
                <w:rFonts w:eastAsia="Calibri"/>
                <w:sz w:val="26"/>
                <w:szCs w:val="26"/>
                <w:lang w:eastAsia="en-US"/>
              </w:rPr>
              <w:t>-</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Представление мультимедийной презентации</w:t>
            </w:r>
          </w:p>
        </w:tc>
      </w:tr>
      <w:tr w:rsidR="00474A96" w:rsidRPr="00BF041E" w:rsidTr="00735D41">
        <w:trPr>
          <w:cantSplit/>
          <w:trHeight w:val="599"/>
        </w:trPr>
        <w:tc>
          <w:tcPr>
            <w:tcW w:w="1020"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w:t>
            </w:r>
          </w:p>
        </w:tc>
        <w:tc>
          <w:tcPr>
            <w:tcW w:w="5343" w:type="dxa"/>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Подготовка и написание рефератов</w:t>
            </w:r>
          </w:p>
        </w:tc>
        <w:tc>
          <w:tcPr>
            <w:tcW w:w="3101" w:type="dxa"/>
            <w:shd w:val="clear" w:color="auto" w:fill="FFFFFF"/>
          </w:tcPr>
          <w:p w:rsidR="00B34E5F" w:rsidRPr="00BF041E" w:rsidRDefault="00B34E5F" w:rsidP="00BF041E">
            <w:pPr>
              <w:jc w:val="both"/>
              <w:rPr>
                <w:rFonts w:eastAsia="Calibri"/>
                <w:sz w:val="26"/>
                <w:szCs w:val="26"/>
                <w:lang w:eastAsia="en-US"/>
              </w:rPr>
            </w:pPr>
            <w:r w:rsidRPr="00BF041E">
              <w:rPr>
                <w:rFonts w:eastAsia="Calibri"/>
                <w:sz w:val="26"/>
                <w:szCs w:val="26"/>
                <w:lang w:eastAsia="en-US"/>
              </w:rPr>
              <w:t>Защита реферата</w:t>
            </w:r>
          </w:p>
        </w:tc>
      </w:tr>
    </w:tbl>
    <w:p w:rsidR="00B34E5F" w:rsidRPr="00BF041E" w:rsidRDefault="00B34E5F" w:rsidP="00BF041E">
      <w:pPr>
        <w:snapToGrid w:val="0"/>
        <w:jc w:val="both"/>
        <w:rPr>
          <w:rFonts w:eastAsia="Calibri"/>
          <w:sz w:val="26"/>
          <w:szCs w:val="26"/>
          <w:lang w:eastAsia="en-US"/>
        </w:rPr>
      </w:pPr>
    </w:p>
    <w:p w:rsidR="00B34E5F" w:rsidRPr="00BF041E" w:rsidRDefault="00BF041E" w:rsidP="00BF041E">
      <w:pPr>
        <w:snapToGrid w:val="0"/>
        <w:jc w:val="both"/>
        <w:rPr>
          <w:rFonts w:eastAsia="Calibri"/>
          <w:b/>
          <w:sz w:val="26"/>
          <w:szCs w:val="26"/>
          <w:lang w:eastAsia="en-US"/>
        </w:rPr>
      </w:pPr>
      <w:r>
        <w:rPr>
          <w:rFonts w:eastAsia="Calibri"/>
          <w:b/>
          <w:sz w:val="26"/>
          <w:szCs w:val="26"/>
          <w:lang w:eastAsia="en-US"/>
        </w:rPr>
        <w:t>5.</w:t>
      </w:r>
      <w:r w:rsidR="00B34E5F" w:rsidRPr="00BF041E">
        <w:rPr>
          <w:rFonts w:eastAsia="Calibri"/>
          <w:b/>
          <w:sz w:val="26"/>
          <w:szCs w:val="26"/>
          <w:lang w:eastAsia="en-US"/>
        </w:rPr>
        <w:t>Информационное обеспечение выполнения</w:t>
      </w:r>
      <w:r w:rsidR="00B34E5F" w:rsidRPr="00BF041E">
        <w:rPr>
          <w:rFonts w:eastAsia="Calibri"/>
          <w:b/>
          <w:sz w:val="26"/>
          <w:szCs w:val="26"/>
          <w:lang w:eastAsia="en-US"/>
        </w:rPr>
        <w:br/>
        <w:t xml:space="preserve"> внеаудиторной самостоятельной работы</w:t>
      </w:r>
    </w:p>
    <w:p w:rsidR="00294AB0" w:rsidRPr="00BF041E" w:rsidRDefault="00294AB0" w:rsidP="00BF041E">
      <w:pPr>
        <w:snapToGrid w:val="0"/>
        <w:jc w:val="both"/>
        <w:rPr>
          <w:rFonts w:eastAsia="Calibri"/>
          <w:b/>
          <w:sz w:val="26"/>
          <w:szCs w:val="26"/>
          <w:lang w:eastAsia="en-US"/>
        </w:rPr>
      </w:pPr>
    </w:p>
    <w:p w:rsidR="00BF041E" w:rsidRPr="008062D0" w:rsidRDefault="00BF041E" w:rsidP="00BF041E">
      <w:pPr>
        <w:ind w:firstLine="709"/>
        <w:jc w:val="both"/>
        <w:rPr>
          <w:b/>
          <w:sz w:val="26"/>
          <w:szCs w:val="26"/>
        </w:rPr>
      </w:pPr>
      <w:r w:rsidRPr="008062D0">
        <w:rPr>
          <w:b/>
          <w:sz w:val="26"/>
          <w:szCs w:val="26"/>
        </w:rPr>
        <w:t>Основные источники:</w:t>
      </w:r>
    </w:p>
    <w:p w:rsidR="00BF041E" w:rsidRPr="008062D0" w:rsidRDefault="00BF041E" w:rsidP="00BF041E">
      <w:pPr>
        <w:ind w:firstLine="709"/>
        <w:jc w:val="both"/>
        <w:rPr>
          <w:sz w:val="26"/>
          <w:szCs w:val="26"/>
        </w:rPr>
      </w:pPr>
      <w:bookmarkStart w:id="17" w:name="_Hlk94888735"/>
      <w:r w:rsidRPr="008062D0">
        <w:rPr>
          <w:sz w:val="26"/>
          <w:szCs w:val="26"/>
        </w:rPr>
        <w:t>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п</w:t>
      </w:r>
      <w:r w:rsidR="009C4EEE">
        <w:rPr>
          <w:sz w:val="26"/>
          <w:szCs w:val="26"/>
        </w:rPr>
        <w:t>рограммам)- Казань: ИРО РТ, 2020</w:t>
      </w:r>
      <w:r w:rsidRPr="008062D0">
        <w:rPr>
          <w:sz w:val="26"/>
          <w:szCs w:val="26"/>
        </w:rPr>
        <w:t>- 67 с.</w:t>
      </w:r>
    </w:p>
    <w:p w:rsidR="00BF041E" w:rsidRPr="008062D0" w:rsidRDefault="00BF041E" w:rsidP="00BF041E">
      <w:pPr>
        <w:ind w:firstLine="709"/>
        <w:jc w:val="both"/>
        <w:rPr>
          <w:bCs/>
          <w:sz w:val="26"/>
          <w:szCs w:val="26"/>
        </w:rPr>
      </w:pPr>
      <w:r w:rsidRPr="008062D0">
        <w:rPr>
          <w:bCs/>
          <w:sz w:val="26"/>
          <w:szCs w:val="26"/>
        </w:rPr>
        <w:t>2.</w:t>
      </w:r>
      <w:r w:rsidRPr="008062D0">
        <w:rPr>
          <w:sz w:val="26"/>
          <w:szCs w:val="26"/>
        </w:rPr>
        <w:t>Брюха</w:t>
      </w:r>
      <w:r>
        <w:rPr>
          <w:sz w:val="26"/>
          <w:szCs w:val="26"/>
        </w:rPr>
        <w:t>нь, Ф. Ф. Промышленная экология</w:t>
      </w:r>
      <w:r w:rsidRPr="008062D0">
        <w:rPr>
          <w:sz w:val="26"/>
          <w:szCs w:val="26"/>
        </w:rPr>
        <w:t>: учебник / Ф.Ф. Брюхань, М.В. Графкина, Е.</w:t>
      </w:r>
      <w:r>
        <w:rPr>
          <w:sz w:val="26"/>
          <w:szCs w:val="26"/>
        </w:rPr>
        <w:t>Е. Сдобнякова. — Москва : ФОРУМ</w:t>
      </w:r>
      <w:r w:rsidRPr="008062D0">
        <w:rPr>
          <w:sz w:val="26"/>
          <w:szCs w:val="26"/>
        </w:rPr>
        <w:t xml:space="preserve">: ИНФРА-М, 2020. — 208 с. — (Среднее профессиональное образование). - ISBN 978-5-00091-698-8. - Текст : электронный. - URL: </w:t>
      </w:r>
      <w:hyperlink r:id="rId9" w:history="1">
        <w:r w:rsidRPr="008062D0">
          <w:rPr>
            <w:rStyle w:val="af1"/>
            <w:sz w:val="26"/>
            <w:szCs w:val="26"/>
          </w:rPr>
          <w:t>https://znanium.com/catalog/document?id=363020</w:t>
        </w:r>
      </w:hyperlink>
    </w:p>
    <w:bookmarkEnd w:id="17"/>
    <w:p w:rsidR="00BF041E" w:rsidRPr="008062D0" w:rsidRDefault="00BF041E" w:rsidP="00BF041E">
      <w:pPr>
        <w:ind w:firstLine="709"/>
        <w:jc w:val="both"/>
        <w:rPr>
          <w:b/>
          <w:sz w:val="26"/>
          <w:szCs w:val="26"/>
        </w:rPr>
      </w:pPr>
      <w:r w:rsidRPr="008062D0">
        <w:rPr>
          <w:b/>
          <w:sz w:val="26"/>
          <w:szCs w:val="26"/>
        </w:rPr>
        <w:t>Дополнительные источники:</w:t>
      </w:r>
    </w:p>
    <w:p w:rsidR="00BF041E" w:rsidRPr="008062D0" w:rsidRDefault="00BF041E" w:rsidP="00BF041E">
      <w:pPr>
        <w:ind w:firstLine="709"/>
        <w:jc w:val="both"/>
        <w:rPr>
          <w:bCs/>
          <w:sz w:val="26"/>
          <w:szCs w:val="26"/>
        </w:rPr>
      </w:pPr>
      <w:r w:rsidRPr="008062D0">
        <w:rPr>
          <w:bCs/>
          <w:sz w:val="26"/>
          <w:szCs w:val="26"/>
        </w:rPr>
        <w:t>1.</w:t>
      </w:r>
      <w:r>
        <w:rPr>
          <w:sz w:val="26"/>
          <w:szCs w:val="26"/>
        </w:rPr>
        <w:t>Гальперин, М. В. Общая экология</w:t>
      </w:r>
      <w:r w:rsidRPr="008062D0">
        <w:rPr>
          <w:sz w:val="26"/>
          <w:szCs w:val="26"/>
        </w:rPr>
        <w:t>: учебник / М. В. Гальперин. — 2-е изд., перераб</w:t>
      </w:r>
      <w:r>
        <w:rPr>
          <w:sz w:val="26"/>
          <w:szCs w:val="26"/>
        </w:rPr>
        <w:t>. и доп. — Москва: ФОРУМ</w:t>
      </w:r>
      <w:r w:rsidRPr="008062D0">
        <w:rPr>
          <w:sz w:val="26"/>
          <w:szCs w:val="26"/>
        </w:rPr>
        <w:t xml:space="preserve">: ИНФРА-М, 2020. — 336 с. — (Среднее </w:t>
      </w:r>
      <w:r w:rsidRPr="008062D0">
        <w:rPr>
          <w:sz w:val="26"/>
          <w:szCs w:val="26"/>
        </w:rPr>
        <w:lastRenderedPageBreak/>
        <w:t xml:space="preserve">профессиональное образование). - ISBN 978-5-00091-469-4. - Текст : электронный. - URL: </w:t>
      </w:r>
      <w:hyperlink r:id="rId10" w:history="1">
        <w:r w:rsidRPr="008062D0">
          <w:rPr>
            <w:rStyle w:val="af1"/>
            <w:sz w:val="26"/>
            <w:szCs w:val="26"/>
          </w:rPr>
          <w:t>https://znanium.com/catalog/product/1098798</w:t>
        </w:r>
      </w:hyperlink>
    </w:p>
    <w:p w:rsidR="00BF041E" w:rsidRPr="008062D0" w:rsidRDefault="00BF041E" w:rsidP="00BF041E">
      <w:pPr>
        <w:ind w:firstLine="709"/>
        <w:jc w:val="both"/>
        <w:rPr>
          <w:sz w:val="26"/>
          <w:szCs w:val="26"/>
        </w:rPr>
      </w:pPr>
      <w:r w:rsidRPr="008062D0">
        <w:rPr>
          <w:bCs/>
          <w:sz w:val="26"/>
          <w:szCs w:val="26"/>
        </w:rPr>
        <w:t>2.</w:t>
      </w:r>
      <w:r w:rsidRPr="008062D0">
        <w:rPr>
          <w:sz w:val="26"/>
          <w:szCs w:val="26"/>
        </w:rPr>
        <w:t>Ратнер С. В. Циркулярная экономика: теоретические основы и практические приложения в области региональной экономики и управления // Инновации. — 2018.</w:t>
      </w:r>
    </w:p>
    <w:p w:rsidR="00BF041E" w:rsidRPr="008062D0" w:rsidRDefault="00BF041E" w:rsidP="00BF041E">
      <w:pPr>
        <w:ind w:firstLine="709"/>
        <w:jc w:val="both"/>
        <w:rPr>
          <w:bCs/>
          <w:sz w:val="26"/>
          <w:szCs w:val="26"/>
        </w:rPr>
      </w:pPr>
      <w:r w:rsidRPr="008062D0">
        <w:rPr>
          <w:bCs/>
          <w:sz w:val="26"/>
          <w:szCs w:val="26"/>
        </w:rPr>
        <w:t xml:space="preserve">3.Луканин, А. В. Инженерная экология: процессы и аппараты очистки сточных вод и переработки осадков : учеб. пособие / А. В. Луканин. — Москва : ИНФРА-М, 2018. — 605 с. + Доп. материалы [Электронный ресурс; Режим доступа: https://new.znanium.com]. — (Высшее образование: Бакалавриат). — www.dx.doi.org / 10.12737/22139. - ISBN 978-5-16-012132-1. - Текст : электронный. - URL: </w:t>
      </w:r>
      <w:hyperlink r:id="rId11" w:history="1">
        <w:r w:rsidRPr="008062D0">
          <w:rPr>
            <w:rStyle w:val="af1"/>
            <w:bCs/>
            <w:sz w:val="26"/>
            <w:szCs w:val="26"/>
          </w:rPr>
          <w:t>https://znanium.com/catalog/document?id=297447</w:t>
        </w:r>
      </w:hyperlink>
    </w:p>
    <w:p w:rsidR="00BF041E" w:rsidRPr="008062D0" w:rsidRDefault="00BF041E" w:rsidP="00BF041E">
      <w:pPr>
        <w:ind w:firstLine="709"/>
        <w:jc w:val="both"/>
        <w:rPr>
          <w:b/>
          <w:sz w:val="26"/>
          <w:szCs w:val="26"/>
        </w:rPr>
      </w:pPr>
      <w:r w:rsidRPr="008062D0">
        <w:rPr>
          <w:b/>
          <w:sz w:val="26"/>
          <w:szCs w:val="26"/>
        </w:rPr>
        <w:t xml:space="preserve">Интернет-ресурсы: </w:t>
      </w:r>
    </w:p>
    <w:p w:rsidR="00BF041E" w:rsidRPr="008062D0" w:rsidRDefault="00BF041E" w:rsidP="00BF041E">
      <w:pPr>
        <w:numPr>
          <w:ilvl w:val="0"/>
          <w:numId w:val="4"/>
        </w:numPr>
        <w:ind w:firstLine="709"/>
        <w:jc w:val="both"/>
        <w:rPr>
          <w:bCs/>
          <w:sz w:val="26"/>
          <w:szCs w:val="26"/>
        </w:rPr>
      </w:pPr>
      <w:r w:rsidRPr="008062D0">
        <w:rPr>
          <w:bCs/>
          <w:sz w:val="26"/>
          <w:szCs w:val="26"/>
        </w:rPr>
        <w:t>Электронно-библиотечная система – режим доступа: Znanium. com.</w:t>
      </w:r>
    </w:p>
    <w:p w:rsidR="00BF041E" w:rsidRPr="008062D0" w:rsidRDefault="00BF041E" w:rsidP="00BF041E">
      <w:pPr>
        <w:pStyle w:val="a7"/>
        <w:numPr>
          <w:ilvl w:val="0"/>
          <w:numId w:val="4"/>
        </w:numPr>
        <w:spacing w:after="0" w:line="240" w:lineRule="auto"/>
        <w:ind w:firstLine="709"/>
        <w:contextualSpacing/>
        <w:jc w:val="both"/>
        <w:rPr>
          <w:rFonts w:ascii="Times New Roman" w:eastAsia="Times New Roman" w:hAnsi="Times New Roman" w:cs="Times New Roman"/>
          <w:bCs/>
          <w:sz w:val="26"/>
          <w:szCs w:val="26"/>
        </w:rPr>
      </w:pPr>
      <w:r w:rsidRPr="008062D0">
        <w:rPr>
          <w:rFonts w:ascii="Times New Roman" w:eastAsia="Times New Roman" w:hAnsi="Times New Roman" w:cs="Times New Roman"/>
          <w:bCs/>
          <w:sz w:val="26"/>
          <w:szCs w:val="26"/>
        </w:rPr>
        <w:t>Окно открытого доступа Рособразования к информационным ресурсам.</w:t>
      </w:r>
    </w:p>
    <w:p w:rsidR="00BF041E" w:rsidRPr="008062D0" w:rsidRDefault="00BF041E" w:rsidP="00BF041E">
      <w:pPr>
        <w:ind w:firstLine="709"/>
        <w:jc w:val="both"/>
        <w:rPr>
          <w:bCs/>
          <w:sz w:val="26"/>
          <w:szCs w:val="26"/>
        </w:rPr>
      </w:pPr>
      <w:r w:rsidRPr="008062D0">
        <w:rPr>
          <w:b/>
          <w:bCs/>
          <w:sz w:val="26"/>
          <w:szCs w:val="26"/>
        </w:rPr>
        <w:t>Сервисы и инструменты</w:t>
      </w:r>
      <w:r w:rsidRPr="008062D0">
        <w:rPr>
          <w:bCs/>
          <w:sz w:val="26"/>
          <w:szCs w:val="26"/>
        </w:rPr>
        <w:t xml:space="preserve">: </w:t>
      </w:r>
    </w:p>
    <w:p w:rsidR="00BF041E" w:rsidRPr="008062D0" w:rsidRDefault="00BF041E" w:rsidP="00BF041E">
      <w:pPr>
        <w:ind w:firstLine="709"/>
        <w:jc w:val="both"/>
        <w:rPr>
          <w:bCs/>
          <w:sz w:val="26"/>
          <w:szCs w:val="26"/>
        </w:rPr>
      </w:pPr>
      <w:r w:rsidRPr="008062D0">
        <w:rPr>
          <w:bCs/>
          <w:sz w:val="26"/>
          <w:szCs w:val="26"/>
        </w:rPr>
        <w:t xml:space="preserve">1.Skype (режим доступа: https://www.skype.com/) </w:t>
      </w:r>
    </w:p>
    <w:p w:rsidR="00BF041E" w:rsidRPr="008062D0" w:rsidRDefault="00BF041E" w:rsidP="00BF041E">
      <w:pPr>
        <w:ind w:firstLine="709"/>
        <w:jc w:val="both"/>
        <w:rPr>
          <w:bCs/>
          <w:sz w:val="26"/>
          <w:szCs w:val="26"/>
        </w:rPr>
      </w:pPr>
      <w:r w:rsidRPr="008062D0">
        <w:rPr>
          <w:bCs/>
          <w:sz w:val="26"/>
          <w:szCs w:val="26"/>
        </w:rPr>
        <w:t>2. Zoom (режим доступа: https://zoom.us/)</w:t>
      </w:r>
    </w:p>
    <w:p w:rsidR="00BF041E" w:rsidRPr="008062D0" w:rsidRDefault="00BF041E" w:rsidP="00BF041E">
      <w:pPr>
        <w:ind w:firstLine="709"/>
        <w:jc w:val="both"/>
        <w:rPr>
          <w:bCs/>
          <w:sz w:val="26"/>
          <w:szCs w:val="26"/>
        </w:rPr>
      </w:pPr>
      <w:r w:rsidRPr="008062D0">
        <w:rPr>
          <w:bCs/>
          <w:sz w:val="26"/>
          <w:szCs w:val="26"/>
        </w:rPr>
        <w:t>3. https://disk.yandex.ru/</w:t>
      </w: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096595" w:rsidRPr="00BF041E" w:rsidRDefault="00096595" w:rsidP="00BF041E">
      <w:pPr>
        <w:tabs>
          <w:tab w:val="left" w:pos="3405"/>
        </w:tabs>
        <w:jc w:val="both"/>
        <w:rPr>
          <w:sz w:val="26"/>
          <w:szCs w:val="26"/>
          <w:lang w:eastAsia="ar-SA"/>
        </w:rPr>
      </w:pPr>
    </w:p>
    <w:p w:rsidR="00B34E5F" w:rsidRPr="00BF041E" w:rsidRDefault="00B34E5F" w:rsidP="00BF041E">
      <w:pPr>
        <w:tabs>
          <w:tab w:val="left" w:pos="3405"/>
        </w:tabs>
        <w:jc w:val="both"/>
        <w:rPr>
          <w:rFonts w:eastAsia="Calibri"/>
          <w:sz w:val="26"/>
          <w:szCs w:val="26"/>
          <w:lang w:eastAsia="en-US"/>
        </w:rPr>
      </w:pPr>
      <w:r w:rsidRPr="00BF041E">
        <w:rPr>
          <w:rFonts w:eastAsia="Calibri"/>
          <w:sz w:val="26"/>
          <w:szCs w:val="26"/>
          <w:lang w:eastAsia="en-US"/>
        </w:rPr>
        <w:t>Приложение 1</w:t>
      </w:r>
    </w:p>
    <w:p w:rsidR="00B34E5F" w:rsidRPr="00BF041E" w:rsidRDefault="00B34E5F" w:rsidP="00BF041E">
      <w:pPr>
        <w:tabs>
          <w:tab w:val="left" w:pos="3405"/>
        </w:tabs>
        <w:jc w:val="both"/>
        <w:rPr>
          <w:rFonts w:eastAsia="Calibri"/>
          <w:sz w:val="26"/>
          <w:szCs w:val="26"/>
          <w:lang w:eastAsia="en-US"/>
        </w:rPr>
      </w:pPr>
      <w:r w:rsidRPr="00BF041E">
        <w:rPr>
          <w:rFonts w:eastAsia="Calibri"/>
          <w:sz w:val="26"/>
          <w:szCs w:val="26"/>
          <w:lang w:eastAsia="en-US"/>
        </w:rPr>
        <w:t>Титульный лист реферата.</w:t>
      </w: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Министерство   образования и науки Республики Татарстан</w:t>
      </w: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ГАПОУ «Казанский политехнический колледж»</w:t>
      </w: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sz w:val="26"/>
          <w:szCs w:val="26"/>
          <w:lang w:eastAsia="en-US"/>
        </w:rPr>
      </w:pPr>
    </w:p>
    <w:p w:rsidR="00B34E5F" w:rsidRPr="00BF041E" w:rsidRDefault="00B34E5F" w:rsidP="00BF041E">
      <w:pPr>
        <w:jc w:val="center"/>
        <w:rPr>
          <w:rFonts w:eastAsia="Calibri"/>
          <w:b/>
          <w:sz w:val="26"/>
          <w:szCs w:val="26"/>
          <w:lang w:eastAsia="en-US"/>
        </w:rPr>
      </w:pPr>
      <w:r w:rsidRPr="00BF041E">
        <w:rPr>
          <w:rFonts w:eastAsia="Calibri"/>
          <w:b/>
          <w:sz w:val="26"/>
          <w:szCs w:val="26"/>
          <w:lang w:eastAsia="en-US"/>
        </w:rPr>
        <w:t>Реферат</w:t>
      </w: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по дисциплине _______________________________________</w:t>
      </w: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 xml:space="preserve">Тема: </w:t>
      </w:r>
      <w:r w:rsidRPr="00BF041E">
        <w:rPr>
          <w:rFonts w:eastAsia="Calibri"/>
          <w:color w:val="000000"/>
          <w:spacing w:val="1"/>
          <w:sz w:val="26"/>
          <w:szCs w:val="26"/>
          <w:lang w:eastAsia="en-US"/>
        </w:rPr>
        <w:t>____________________________________________________</w:t>
      </w: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 xml:space="preserve">Выполнил: обучающийся __курса, </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Группы № ____, ФИО</w:t>
      </w:r>
    </w:p>
    <w:p w:rsidR="00B34E5F" w:rsidRPr="00BF041E" w:rsidRDefault="00B34E5F" w:rsidP="00BF041E">
      <w:pPr>
        <w:tabs>
          <w:tab w:val="left" w:pos="5655"/>
        </w:tabs>
        <w:jc w:val="right"/>
        <w:rPr>
          <w:rFonts w:eastAsia="Calibri"/>
          <w:sz w:val="26"/>
          <w:szCs w:val="26"/>
          <w:lang w:eastAsia="en-US"/>
        </w:rPr>
      </w:pPr>
      <w:r w:rsidRPr="00BF041E">
        <w:rPr>
          <w:rFonts w:eastAsia="Calibri"/>
          <w:sz w:val="26"/>
          <w:szCs w:val="26"/>
          <w:lang w:eastAsia="en-US"/>
        </w:rPr>
        <w:t>Проверил:</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 xml:space="preserve">Преподаватель: ______ФИО </w:t>
      </w:r>
    </w:p>
    <w:p w:rsidR="00B34E5F" w:rsidRPr="00BF041E" w:rsidRDefault="00B34E5F" w:rsidP="00BF041E">
      <w:pPr>
        <w:jc w:val="right"/>
        <w:rPr>
          <w:rFonts w:eastAsia="Calibri"/>
          <w:sz w:val="26"/>
          <w:szCs w:val="26"/>
          <w:lang w:eastAsia="en-US"/>
        </w:rPr>
      </w:pPr>
      <w:r w:rsidRPr="00BF041E">
        <w:rPr>
          <w:rFonts w:eastAsia="Calibri"/>
          <w:sz w:val="26"/>
          <w:szCs w:val="26"/>
          <w:lang w:eastAsia="en-US"/>
        </w:rPr>
        <w:t>___ (отметка)</w:t>
      </w:r>
    </w:p>
    <w:p w:rsidR="00B34E5F" w:rsidRPr="00BF041E" w:rsidRDefault="00B34E5F" w:rsidP="00BF041E">
      <w:pPr>
        <w:tabs>
          <w:tab w:val="left" w:pos="6975"/>
        </w:tabs>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both"/>
        <w:rPr>
          <w:rFonts w:eastAsia="Calibri"/>
          <w:sz w:val="26"/>
          <w:szCs w:val="26"/>
          <w:lang w:eastAsia="en-US"/>
        </w:rPr>
      </w:pPr>
    </w:p>
    <w:p w:rsidR="00B34E5F" w:rsidRPr="00BF041E" w:rsidRDefault="00B34E5F" w:rsidP="00BF041E">
      <w:pPr>
        <w:jc w:val="center"/>
        <w:rPr>
          <w:rFonts w:eastAsia="Calibri"/>
          <w:sz w:val="26"/>
          <w:szCs w:val="26"/>
          <w:lang w:eastAsia="en-US"/>
        </w:rPr>
      </w:pPr>
      <w:r w:rsidRPr="00BF041E">
        <w:rPr>
          <w:rFonts w:eastAsia="Calibri"/>
          <w:sz w:val="26"/>
          <w:szCs w:val="26"/>
          <w:lang w:eastAsia="en-US"/>
        </w:rPr>
        <w:t>Казань, 2020 г.</w:t>
      </w:r>
    </w:p>
    <w:p w:rsidR="00B34E5F" w:rsidRPr="00BF041E" w:rsidRDefault="00B34E5F" w:rsidP="00BF041E">
      <w:pPr>
        <w:snapToGrid w:val="0"/>
        <w:jc w:val="both"/>
        <w:rPr>
          <w:rFonts w:eastAsia="Calibri"/>
          <w:sz w:val="26"/>
          <w:szCs w:val="26"/>
          <w:lang w:eastAsia="en-US"/>
        </w:rPr>
      </w:pPr>
    </w:p>
    <w:p w:rsidR="00B34E5F" w:rsidRPr="00BF041E" w:rsidRDefault="00B34E5F" w:rsidP="00BF041E">
      <w:pPr>
        <w:pStyle w:val="a3"/>
        <w:spacing w:before="0" w:beforeAutospacing="0" w:after="0" w:afterAutospacing="0"/>
        <w:jc w:val="both"/>
        <w:rPr>
          <w:sz w:val="26"/>
          <w:szCs w:val="26"/>
        </w:rPr>
      </w:pPr>
    </w:p>
    <w:sectPr w:rsidR="00B34E5F" w:rsidRPr="00BF041E" w:rsidSect="00BF041E">
      <w:footerReference w:type="default" r:id="rId12"/>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6BE" w:rsidRDefault="00A546BE" w:rsidP="002F70F6">
      <w:r>
        <w:separator/>
      </w:r>
    </w:p>
  </w:endnote>
  <w:endnote w:type="continuationSeparator" w:id="0">
    <w:p w:rsidR="00A546BE" w:rsidRDefault="00A546BE"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rsidR="002F70F6" w:rsidRDefault="00320048">
        <w:pPr>
          <w:pStyle w:val="ab"/>
          <w:jc w:val="right"/>
        </w:pPr>
        <w:r>
          <w:fldChar w:fldCharType="begin"/>
        </w:r>
        <w:r w:rsidR="002F70F6">
          <w:instrText>PAGE   \* MERGEFORMAT</w:instrText>
        </w:r>
        <w:r>
          <w:fldChar w:fldCharType="separate"/>
        </w:r>
        <w:r w:rsidR="00D41D24">
          <w:rPr>
            <w:noProof/>
          </w:rPr>
          <w:t>21</w:t>
        </w:r>
        <w:r>
          <w:fldChar w:fldCharType="end"/>
        </w:r>
      </w:p>
    </w:sdtContent>
  </w:sdt>
  <w:p w:rsidR="002F70F6" w:rsidRDefault="002F70F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6BE" w:rsidRDefault="00A546BE" w:rsidP="002F70F6">
      <w:r>
        <w:separator/>
      </w:r>
    </w:p>
  </w:footnote>
  <w:footnote w:type="continuationSeparator" w:id="0">
    <w:p w:rsidR="00A546BE" w:rsidRDefault="00A546BE" w:rsidP="002F7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31"/>
  </w:num>
  <w:num w:numId="4">
    <w:abstractNumId w:val="35"/>
  </w:num>
  <w:num w:numId="5">
    <w:abstractNumId w:val="20"/>
  </w:num>
  <w:num w:numId="6">
    <w:abstractNumId w:val="34"/>
  </w:num>
  <w:num w:numId="7">
    <w:abstractNumId w:val="10"/>
  </w:num>
  <w:num w:numId="8">
    <w:abstractNumId w:val="40"/>
  </w:num>
  <w:num w:numId="9">
    <w:abstractNumId w:val="7"/>
  </w:num>
  <w:num w:numId="10">
    <w:abstractNumId w:val="36"/>
  </w:num>
  <w:num w:numId="11">
    <w:abstractNumId w:val="25"/>
  </w:num>
  <w:num w:numId="12">
    <w:abstractNumId w:val="24"/>
  </w:num>
  <w:num w:numId="13">
    <w:abstractNumId w:val="30"/>
  </w:num>
  <w:num w:numId="14">
    <w:abstractNumId w:val="26"/>
  </w:num>
  <w:num w:numId="15">
    <w:abstractNumId w:val="16"/>
  </w:num>
  <w:num w:numId="16">
    <w:abstractNumId w:val="11"/>
  </w:num>
  <w:num w:numId="17">
    <w:abstractNumId w:val="27"/>
  </w:num>
  <w:num w:numId="18">
    <w:abstractNumId w:val="38"/>
  </w:num>
  <w:num w:numId="19">
    <w:abstractNumId w:val="0"/>
  </w:num>
  <w:num w:numId="20">
    <w:abstractNumId w:val="1"/>
  </w:num>
  <w:num w:numId="21">
    <w:abstractNumId w:val="3"/>
  </w:num>
  <w:num w:numId="22">
    <w:abstractNumId w:val="18"/>
  </w:num>
  <w:num w:numId="23">
    <w:abstractNumId w:val="2"/>
  </w:num>
  <w:num w:numId="24">
    <w:abstractNumId w:val="45"/>
  </w:num>
  <w:num w:numId="25">
    <w:abstractNumId w:val="42"/>
  </w:num>
  <w:num w:numId="26">
    <w:abstractNumId w:val="4"/>
  </w:num>
  <w:num w:numId="27">
    <w:abstractNumId w:val="29"/>
  </w:num>
  <w:num w:numId="28">
    <w:abstractNumId w:val="23"/>
  </w:num>
  <w:num w:numId="29">
    <w:abstractNumId w:val="17"/>
  </w:num>
  <w:num w:numId="30">
    <w:abstractNumId w:val="48"/>
  </w:num>
  <w:num w:numId="31">
    <w:abstractNumId w:val="39"/>
  </w:num>
  <w:num w:numId="32">
    <w:abstractNumId w:val="33"/>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3"/>
  </w:num>
  <w:num w:numId="36">
    <w:abstractNumId w:val="37"/>
  </w:num>
  <w:num w:numId="37">
    <w:abstractNumId w:val="44"/>
  </w:num>
  <w:num w:numId="38">
    <w:abstractNumId w:val="6"/>
  </w:num>
  <w:num w:numId="39">
    <w:abstractNumId w:val="47"/>
  </w:num>
  <w:num w:numId="40">
    <w:abstractNumId w:val="21"/>
  </w:num>
  <w:num w:numId="41">
    <w:abstractNumId w:val="22"/>
  </w:num>
  <w:num w:numId="42">
    <w:abstractNumId w:val="28"/>
  </w:num>
  <w:num w:numId="43">
    <w:abstractNumId w:val="32"/>
  </w:num>
  <w:num w:numId="44">
    <w:abstractNumId w:val="8"/>
  </w:num>
  <w:num w:numId="45">
    <w:abstractNumId w:val="14"/>
  </w:num>
  <w:num w:numId="46">
    <w:abstractNumId w:val="46"/>
  </w:num>
  <w:num w:numId="47">
    <w:abstractNumId w:val="15"/>
  </w:num>
  <w:num w:numId="48">
    <w:abstractNumId w:val="5"/>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0649E"/>
    <w:rsid w:val="000115C2"/>
    <w:rsid w:val="00012DE9"/>
    <w:rsid w:val="00044380"/>
    <w:rsid w:val="00081E18"/>
    <w:rsid w:val="00093905"/>
    <w:rsid w:val="00096595"/>
    <w:rsid w:val="000A0C47"/>
    <w:rsid w:val="000B1751"/>
    <w:rsid w:val="000C1ECE"/>
    <w:rsid w:val="000E0BF7"/>
    <w:rsid w:val="000E28CB"/>
    <w:rsid w:val="0011157F"/>
    <w:rsid w:val="001374BC"/>
    <w:rsid w:val="0014632B"/>
    <w:rsid w:val="00153474"/>
    <w:rsid w:val="00163CB8"/>
    <w:rsid w:val="00185877"/>
    <w:rsid w:val="001A763E"/>
    <w:rsid w:val="001C291C"/>
    <w:rsid w:val="001F0851"/>
    <w:rsid w:val="001F2F2E"/>
    <w:rsid w:val="0021328C"/>
    <w:rsid w:val="00214214"/>
    <w:rsid w:val="0028088D"/>
    <w:rsid w:val="00294AB0"/>
    <w:rsid w:val="002A1374"/>
    <w:rsid w:val="002C1D91"/>
    <w:rsid w:val="002E3FAA"/>
    <w:rsid w:val="002F70F6"/>
    <w:rsid w:val="002F7424"/>
    <w:rsid w:val="0031137A"/>
    <w:rsid w:val="00320048"/>
    <w:rsid w:val="00322B59"/>
    <w:rsid w:val="0035710C"/>
    <w:rsid w:val="003725F7"/>
    <w:rsid w:val="003825CD"/>
    <w:rsid w:val="003A3D08"/>
    <w:rsid w:val="003D7AF3"/>
    <w:rsid w:val="003E7C61"/>
    <w:rsid w:val="003F65FF"/>
    <w:rsid w:val="004748CD"/>
    <w:rsid w:val="00474A96"/>
    <w:rsid w:val="004A40BD"/>
    <w:rsid w:val="004A4380"/>
    <w:rsid w:val="004B5D42"/>
    <w:rsid w:val="004E253F"/>
    <w:rsid w:val="0051478B"/>
    <w:rsid w:val="00556FF2"/>
    <w:rsid w:val="0056618D"/>
    <w:rsid w:val="0057060C"/>
    <w:rsid w:val="005723AC"/>
    <w:rsid w:val="0059532F"/>
    <w:rsid w:val="005971D5"/>
    <w:rsid w:val="005D3A34"/>
    <w:rsid w:val="005D3ABF"/>
    <w:rsid w:val="00621426"/>
    <w:rsid w:val="00626EF9"/>
    <w:rsid w:val="006527FF"/>
    <w:rsid w:val="006675C8"/>
    <w:rsid w:val="00676517"/>
    <w:rsid w:val="0069322F"/>
    <w:rsid w:val="006B1D61"/>
    <w:rsid w:val="006D3032"/>
    <w:rsid w:val="0073586B"/>
    <w:rsid w:val="00735D41"/>
    <w:rsid w:val="007600B4"/>
    <w:rsid w:val="007666AC"/>
    <w:rsid w:val="007F6F38"/>
    <w:rsid w:val="007F7DFF"/>
    <w:rsid w:val="00801178"/>
    <w:rsid w:val="00850F42"/>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C4EEE"/>
    <w:rsid w:val="009D0120"/>
    <w:rsid w:val="009E62BC"/>
    <w:rsid w:val="00A017AE"/>
    <w:rsid w:val="00A13ECE"/>
    <w:rsid w:val="00A20621"/>
    <w:rsid w:val="00A35614"/>
    <w:rsid w:val="00A546BE"/>
    <w:rsid w:val="00A80D0E"/>
    <w:rsid w:val="00AB407D"/>
    <w:rsid w:val="00AD2035"/>
    <w:rsid w:val="00B1681C"/>
    <w:rsid w:val="00B34E5F"/>
    <w:rsid w:val="00BA6083"/>
    <w:rsid w:val="00BC233D"/>
    <w:rsid w:val="00BC680E"/>
    <w:rsid w:val="00BD4775"/>
    <w:rsid w:val="00BF041E"/>
    <w:rsid w:val="00C2246D"/>
    <w:rsid w:val="00C456D6"/>
    <w:rsid w:val="00C8344F"/>
    <w:rsid w:val="00C95E57"/>
    <w:rsid w:val="00CA7B97"/>
    <w:rsid w:val="00CD6928"/>
    <w:rsid w:val="00CF686B"/>
    <w:rsid w:val="00D0098D"/>
    <w:rsid w:val="00D13192"/>
    <w:rsid w:val="00D41D24"/>
    <w:rsid w:val="00D42E42"/>
    <w:rsid w:val="00D64288"/>
    <w:rsid w:val="00DD6193"/>
    <w:rsid w:val="00E37C5C"/>
    <w:rsid w:val="00E50E34"/>
    <w:rsid w:val="00E63608"/>
    <w:rsid w:val="00E926A4"/>
    <w:rsid w:val="00EA5EB5"/>
    <w:rsid w:val="00EA66F0"/>
    <w:rsid w:val="00EA6B31"/>
    <w:rsid w:val="00EB5F5F"/>
    <w:rsid w:val="00EB66EC"/>
    <w:rsid w:val="00EC5410"/>
    <w:rsid w:val="00ED4B87"/>
    <w:rsid w:val="00ED7DAB"/>
    <w:rsid w:val="00F21A2D"/>
    <w:rsid w:val="00F238BB"/>
    <w:rsid w:val="00F66541"/>
    <w:rsid w:val="00FB76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2054525-E101-4CF7-AE64-F60E7B99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header"/>
    <w:basedOn w:val="a"/>
    <w:link w:val="aa"/>
    <w:uiPriority w:val="99"/>
    <w:unhideWhenUsed/>
    <w:rsid w:val="002F70F6"/>
    <w:pPr>
      <w:tabs>
        <w:tab w:val="center" w:pos="4677"/>
        <w:tab w:val="right" w:pos="9355"/>
      </w:tabs>
    </w:pPr>
  </w:style>
  <w:style w:type="character" w:customStyle="1" w:styleId="aa">
    <w:name w:val="Верхний колонтитул Знак"/>
    <w:basedOn w:val="a0"/>
    <w:link w:val="a9"/>
    <w:uiPriority w:val="99"/>
    <w:rsid w:val="002F70F6"/>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2F70F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2F70F6"/>
    <w:rPr>
      <w:rFonts w:ascii="Times New Roman" w:eastAsia="Times New Roman" w:hAnsi="Times New Roman" w:cs="Times New Roman"/>
      <w:sz w:val="24"/>
      <w:szCs w:val="24"/>
      <w:lang w:eastAsia="ru-RU"/>
    </w:rPr>
  </w:style>
  <w:style w:type="character" w:styleId="ad">
    <w:name w:val="Strong"/>
    <w:uiPriority w:val="22"/>
    <w:qFormat/>
    <w:rsid w:val="00FB76E0"/>
    <w:rPr>
      <w:b/>
      <w:bCs/>
    </w:rPr>
  </w:style>
  <w:style w:type="character" w:customStyle="1" w:styleId="a8">
    <w:name w:val="Абзац списка Знак"/>
    <w:aliases w:val="Нумерованый список Знак,List Paragraph1 Знак"/>
    <w:link w:val="a7"/>
    <w:uiPriority w:val="34"/>
    <w:rsid w:val="00BF041E"/>
    <w:rPr>
      <w:rFonts w:ascii="Calibri" w:eastAsia="Calibri" w:hAnsi="Calibri" w:cs="Calibri"/>
      <w:sz w:val="24"/>
      <w:szCs w:val="24"/>
      <w:lang w:eastAsia="ru-RU"/>
    </w:rPr>
  </w:style>
  <w:style w:type="paragraph" w:styleId="3">
    <w:name w:val="toc 3"/>
    <w:basedOn w:val="a"/>
    <w:next w:val="a"/>
    <w:autoRedefine/>
    <w:uiPriority w:val="39"/>
    <w:qFormat/>
    <w:rsid w:val="00BF041E"/>
    <w:pPr>
      <w:tabs>
        <w:tab w:val="right" w:leader="dot" w:pos="10348"/>
      </w:tabs>
      <w:spacing w:line="360" w:lineRule="auto"/>
    </w:pPr>
  </w:style>
  <w:style w:type="paragraph" w:styleId="12">
    <w:name w:val="toc 1"/>
    <w:basedOn w:val="a"/>
    <w:next w:val="a"/>
    <w:autoRedefine/>
    <w:uiPriority w:val="39"/>
    <w:unhideWhenUsed/>
    <w:qFormat/>
    <w:rsid w:val="00BF041E"/>
    <w:pPr>
      <w:spacing w:after="100" w:line="276" w:lineRule="auto"/>
    </w:pPr>
    <w:rPr>
      <w:rFonts w:eastAsia="Calibri"/>
      <w:lang w:eastAsia="en-US"/>
    </w:rPr>
  </w:style>
  <w:style w:type="paragraph" w:styleId="ae">
    <w:name w:val="TOC Heading"/>
    <w:basedOn w:val="1"/>
    <w:next w:val="a"/>
    <w:uiPriority w:val="39"/>
    <w:semiHidden/>
    <w:unhideWhenUsed/>
    <w:qFormat/>
    <w:rsid w:val="00BF041E"/>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BF041E"/>
    <w:pPr>
      <w:spacing w:after="100" w:line="276" w:lineRule="auto"/>
      <w:ind w:left="220"/>
    </w:pPr>
    <w:rPr>
      <w:rFonts w:asciiTheme="minorHAnsi" w:eastAsiaTheme="minorEastAsia" w:hAnsiTheme="minorHAnsi" w:cstheme="minorBidi"/>
      <w:sz w:val="22"/>
      <w:szCs w:val="22"/>
      <w:lang w:eastAsia="en-US"/>
    </w:rPr>
  </w:style>
  <w:style w:type="paragraph" w:styleId="af">
    <w:name w:val="Balloon Text"/>
    <w:basedOn w:val="a"/>
    <w:link w:val="af0"/>
    <w:uiPriority w:val="99"/>
    <w:semiHidden/>
    <w:unhideWhenUsed/>
    <w:rsid w:val="00BF041E"/>
    <w:rPr>
      <w:rFonts w:ascii="Tahoma" w:hAnsi="Tahoma" w:cs="Tahoma"/>
      <w:sz w:val="16"/>
      <w:szCs w:val="16"/>
    </w:rPr>
  </w:style>
  <w:style w:type="character" w:customStyle="1" w:styleId="af0">
    <w:name w:val="Текст выноски Знак"/>
    <w:basedOn w:val="a0"/>
    <w:link w:val="af"/>
    <w:uiPriority w:val="99"/>
    <w:semiHidden/>
    <w:rsid w:val="00BF041E"/>
    <w:rPr>
      <w:rFonts w:ascii="Tahoma" w:eastAsia="Times New Roman" w:hAnsi="Tahoma" w:cs="Tahoma"/>
      <w:sz w:val="16"/>
      <w:szCs w:val="16"/>
      <w:lang w:eastAsia="ru-RU"/>
    </w:rPr>
  </w:style>
  <w:style w:type="character" w:styleId="af1">
    <w:name w:val="Hyperlink"/>
    <w:basedOn w:val="a0"/>
    <w:uiPriority w:val="99"/>
    <w:unhideWhenUsed/>
    <w:rsid w:val="00BF04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1441469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331781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7" TargetMode="External"/><Relationship Id="rId5" Type="http://schemas.openxmlformats.org/officeDocument/2006/relationships/webSettings" Target="webSettings.xml"/><Relationship Id="rId10" Type="http://schemas.openxmlformats.org/officeDocument/2006/relationships/hyperlink" Target="https://znanium.com/catalog/product/1098798" TargetMode="External"/><Relationship Id="rId4" Type="http://schemas.openxmlformats.org/officeDocument/2006/relationships/settings" Target="settings.xml"/><Relationship Id="rId9" Type="http://schemas.openxmlformats.org/officeDocument/2006/relationships/hyperlink" Target="https://znanium.com/catalog/document?id=363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497B6-9E89-4E5A-9FDB-EB716A49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28</Pages>
  <Words>8932</Words>
  <Characters>50914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Admin</cp:lastModifiedBy>
  <cp:revision>85</cp:revision>
  <dcterms:created xsi:type="dcterms:W3CDTF">2020-02-01T13:28:00Z</dcterms:created>
  <dcterms:modified xsi:type="dcterms:W3CDTF">2022-04-18T13:36:00Z</dcterms:modified>
</cp:coreProperties>
</file>